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Pr="00FE3F31" w:rsidR="007251C3" w:rsidP="006A5C44" w:rsidRDefault="001835C6" w14:paraId="68E69044" w14:textId="77777777">
      <w:pPr>
        <w:pStyle w:val="ADartikkelinnimi"/>
      </w:pPr>
      <w:r>
        <w:t>Artikkelin nimi</w:t>
      </w:r>
    </w:p>
    <w:p w:rsidRPr="00FE3F31" w:rsidR="007251C3" w:rsidP="006A5C44" w:rsidRDefault="001835C6" w14:paraId="70397510" w14:textId="77777777">
      <w:pPr>
        <w:pStyle w:val="ADkirjoittajat"/>
        <w:rPr>
          <w:color w:val="auto"/>
        </w:rPr>
      </w:pPr>
      <w:r>
        <w:rPr>
          <w:color w:val="auto"/>
        </w:rPr>
        <w:t>ETUNIMI SUKUNIMI, ETUNIMI SUKUNIMI JA ETUNIMI SUKUNIMI</w:t>
      </w:r>
    </w:p>
    <w:p w:rsidRPr="00FE3F31" w:rsidR="007251C3" w:rsidP="007251C3" w:rsidRDefault="001835C6" w14:paraId="674CEA62" w14:textId="7EE3E125">
      <w:pPr>
        <w:pStyle w:val="AD3otsikko"/>
        <w:rPr>
          <w:rStyle w:val="ADlaitosChar"/>
          <w:rFonts w:cs="Calibri"/>
          <w:color w:val="auto"/>
        </w:rPr>
      </w:pPr>
      <w:r>
        <w:rPr>
          <w:rStyle w:val="ADemailChar"/>
          <w:color w:val="auto"/>
        </w:rPr>
        <w:t>vastuukirjoittajan.osoite</w:t>
      </w:r>
      <w:r w:rsidRPr="00FE3F31" w:rsidR="007251C3">
        <w:rPr>
          <w:rStyle w:val="ADemailChar"/>
          <w:color w:val="auto"/>
        </w:rPr>
        <w:t>@</w:t>
      </w:r>
      <w:r>
        <w:rPr>
          <w:rStyle w:val="ADemailChar"/>
          <w:color w:val="auto"/>
        </w:rPr>
        <w:t>domain</w:t>
      </w:r>
      <w:r w:rsidRPr="00FE3F31" w:rsidR="007251C3">
        <w:rPr>
          <w:rStyle w:val="ADemailChar"/>
          <w:color w:val="auto"/>
        </w:rPr>
        <w:t>.fi</w:t>
      </w:r>
      <w:r w:rsidRPr="00FE3F31" w:rsidR="007251C3">
        <w:rPr>
          <w:rFonts w:cs="Calibri"/>
          <w:color w:val="auto"/>
        </w:rPr>
        <w:br/>
      </w:r>
      <w:r>
        <w:rPr>
          <w:rStyle w:val="ADlaitosChar"/>
          <w:color w:val="auto"/>
        </w:rPr>
        <w:t>Yliopisto</w:t>
      </w:r>
      <w:r w:rsidRPr="00FE3F31" w:rsidR="007251C3">
        <w:rPr>
          <w:rStyle w:val="ADlaitosChar"/>
          <w:color w:val="auto"/>
        </w:rPr>
        <w:t xml:space="preserve">, </w:t>
      </w:r>
      <w:r w:rsidR="0018543D">
        <w:rPr>
          <w:rStyle w:val="ADlaitosChar"/>
          <w:color w:val="auto"/>
        </w:rPr>
        <w:t>l</w:t>
      </w:r>
      <w:r>
        <w:rPr>
          <w:rStyle w:val="ADlaitosChar"/>
          <w:color w:val="auto"/>
        </w:rPr>
        <w:t>aitos</w:t>
      </w:r>
    </w:p>
    <w:p w:rsidRPr="00FE3F31" w:rsidR="007251C3" w:rsidP="00FE3F31" w:rsidRDefault="007251C3" w14:paraId="0CC8B04F" w14:textId="77777777">
      <w:pPr>
        <w:pStyle w:val="AD1otsikko"/>
      </w:pPr>
      <w:r w:rsidRPr="00FE3F31">
        <w:t>Tiivistelmä</w:t>
      </w:r>
    </w:p>
    <w:p w:rsidRPr="00FE3F31" w:rsidR="007251C3" w:rsidP="00FE3F31" w:rsidRDefault="001835C6" w14:paraId="0A208019" w14:textId="2CCD9D9D">
      <w:pPr>
        <w:pStyle w:val="ADtiivistelm"/>
      </w:pPr>
      <w:r>
        <w:t xml:space="preserve">Tiivistelmän rakenteeksi suositellaan seuraavaa: Ensimmäisissä virkkeissä kuvaillaan ongelma, johon artikkelissa paneudutaan. Seuraavaksi esitellään </w:t>
      </w:r>
      <w:r w:rsidR="0018543D">
        <w:t xml:space="preserve">tutkimuskohde ja -asetelma </w:t>
      </w:r>
      <w:r>
        <w:t>sillä tarkkuudella kuin on tarkoituksenmukaista</w:t>
      </w:r>
      <w:r w:rsidR="0018543D">
        <w:t>, e</w:t>
      </w:r>
      <w:r>
        <w:t xml:space="preserve">simerkiksi </w:t>
      </w:r>
      <w:r w:rsidR="0018543D">
        <w:t xml:space="preserve">aineiston laajuus, </w:t>
      </w:r>
      <w:r w:rsidR="006533DC">
        <w:t>rajaus, hankinta- ja analysoint</w:t>
      </w:r>
      <w:r w:rsidR="0018543D">
        <w:t xml:space="preserve">imenetelmät. </w:t>
      </w:r>
      <w:r>
        <w:t xml:space="preserve">Tiivistelmässä kuvaillaan tutkimuksen päätulokset sekä maininta </w:t>
      </w:r>
      <w:r w:rsidR="007750C3">
        <w:t>tilastollis</w:t>
      </w:r>
      <w:r w:rsidR="007750C3">
        <w:t>e</w:t>
      </w:r>
      <w:r w:rsidR="007750C3">
        <w:t xml:space="preserve">sta </w:t>
      </w:r>
      <w:r>
        <w:t xml:space="preserve">merkitsevyydestä ja </w:t>
      </w:r>
      <w:r w:rsidR="007750C3">
        <w:t>efektikoosta</w:t>
      </w:r>
      <w:r>
        <w:t xml:space="preserve"> tilastomenetelmiä käytettäessä. Tiivistelmä lopetetaan keskeiseen tuloksista seuraavaan johtopäätökseen ja kenties virk</w:t>
      </w:r>
      <w:r w:rsidR="0018543D">
        <w:t>k</w:t>
      </w:r>
      <w:r>
        <w:t>e</w:t>
      </w:r>
      <w:r w:rsidR="0018543D">
        <w:t>eseen</w:t>
      </w:r>
      <w:r>
        <w:t xml:space="preserve"> mahdollisista sovelluksista tai muista implikaatioista opetuksen ja opiskelun kehittämiseen. Tiivistelmän ei pidä ylittää 1000 merkkiä. Artikkelit kirjoitetaan suomeksi</w:t>
      </w:r>
      <w:r w:rsidR="00524668">
        <w:t xml:space="preserve">, </w:t>
      </w:r>
      <w:r>
        <w:t>ruotsiksi</w:t>
      </w:r>
      <w:r w:rsidR="00524668">
        <w:t xml:space="preserve"> tai englanniksi</w:t>
      </w:r>
      <w:r>
        <w:t>.</w:t>
      </w:r>
    </w:p>
    <w:p w:rsidRPr="00FE3F31" w:rsidR="007251C3" w:rsidP="00FE3F31" w:rsidRDefault="007251C3" w14:paraId="1BDEF7CE" w14:textId="77777777">
      <w:pPr>
        <w:pStyle w:val="AD1otsikko"/>
      </w:pPr>
      <w:r w:rsidRPr="00FE3F31">
        <w:t>Avainsanat</w:t>
      </w:r>
    </w:p>
    <w:p w:rsidR="00240932" w:rsidP="00240932" w:rsidRDefault="00F92013" w14:paraId="00A8D435" w14:textId="2D0B309C">
      <w:pPr>
        <w:pStyle w:val="ADavainsanat"/>
      </w:pPr>
      <w:r>
        <w:t xml:space="preserve">Tilaa, </w:t>
      </w:r>
      <w:r w:rsidRPr="00240932">
        <w:t>käytössä</w:t>
      </w:r>
      <w:r>
        <w:t>, yksi rivi,</w:t>
      </w:r>
      <w:r w:rsidR="008227DC">
        <w:t xml:space="preserve"> </w:t>
      </w:r>
      <w:r>
        <w:t>3–5,</w:t>
      </w:r>
      <w:r w:rsidR="008227DC">
        <w:t xml:space="preserve"> avainsan</w:t>
      </w:r>
      <w:r>
        <w:t xml:space="preserve">alle </w:t>
      </w:r>
    </w:p>
    <w:p w:rsidR="00240932" w:rsidRDefault="00240932" w14:paraId="2154A75E" w14:textId="77777777">
      <w:pPr>
        <w:spacing w:after="0" w:line="240" w:lineRule="auto"/>
        <w:rPr>
          <w:rFonts w:ascii="Myriad Pro" w:hAnsi="Myriad Pro" w:cs="Myriad Pro"/>
          <w:i/>
          <w:iCs/>
          <w:color w:val="000000"/>
          <w:sz w:val="20"/>
          <w:szCs w:val="20"/>
        </w:rPr>
      </w:pPr>
      <w:r>
        <w:br w:type="page"/>
      </w:r>
    </w:p>
    <w:p w:rsidRPr="00240932" w:rsidR="00D2095E" w:rsidP="00240932" w:rsidRDefault="00D2095E" w14:paraId="468B8C0A" w14:textId="77777777">
      <w:pPr>
        <w:pStyle w:val="AD1title"/>
      </w:pPr>
      <w:r w:rsidRPr="00240932">
        <w:lastRenderedPageBreak/>
        <w:t>Title in English</w:t>
      </w:r>
    </w:p>
    <w:p w:rsidRPr="00240932" w:rsidR="00D2095E" w:rsidP="00240932" w:rsidRDefault="00D2095E" w14:paraId="72883911" w14:textId="11692630">
      <w:pPr>
        <w:pStyle w:val="AD1title"/>
      </w:pPr>
      <w:r w:rsidRPr="00240932">
        <w:t>Abstract</w:t>
      </w:r>
    </w:p>
    <w:p w:rsidRPr="00240932" w:rsidR="00240932" w:rsidP="00240932" w:rsidRDefault="00240932" w14:paraId="09EABC35" w14:textId="72301A97">
      <w:pPr>
        <w:pStyle w:val="ADabstract"/>
      </w:pPr>
      <w:r w:rsidRPr="00240932">
        <w:t>Write here the abstract of your article in English. If your manuscript is in Eng</w:t>
      </w:r>
      <w:r w:rsidR="00FA2DCA">
        <w:t>l</w:t>
      </w:r>
      <w:r w:rsidRPr="00240932">
        <w:t xml:space="preserve">ish, this page </w:t>
      </w:r>
      <w:r w:rsidR="00FA2DCA">
        <w:t>should</w:t>
      </w:r>
      <w:r w:rsidRPr="00240932">
        <w:t xml:space="preserve"> be deleted.</w:t>
      </w:r>
    </w:p>
    <w:p w:rsidRPr="00240932" w:rsidR="00240932" w:rsidP="00240932" w:rsidRDefault="00D2095E" w14:paraId="724E7280" w14:textId="00F6395C">
      <w:pPr>
        <w:pStyle w:val="AD1title"/>
      </w:pPr>
      <w:r w:rsidR="6C797281">
        <w:rPr/>
        <w:t>Keywords</w:t>
      </w:r>
    </w:p>
    <w:p w:rsidR="2B50E49E" w:rsidP="4452435A" w:rsidRDefault="2B50E49E" w14:paraId="746BA394" w14:textId="5E00F7E4">
      <w:pPr>
        <w:pStyle w:val="ADkeywords"/>
        <w:suppressLineNumbers w:val="0"/>
        <w:bidi w:val="0"/>
        <w:spacing w:before="120" w:beforeAutospacing="off" w:after="120" w:afterAutospacing="off" w:line="288" w:lineRule="auto"/>
        <w:ind w:left="0" w:right="0"/>
        <w:jc w:val="left"/>
      </w:pPr>
      <w:r w:rsidR="2B50E49E">
        <w:rPr/>
        <w:t>Keyword, keyword, keyword</w:t>
      </w:r>
    </w:p>
    <w:p w:rsidRPr="005E088F" w:rsidR="00240932" w:rsidRDefault="00240932" w14:paraId="30E53AA6" w14:textId="77777777">
      <w:pPr>
        <w:spacing w:after="0" w:line="240" w:lineRule="auto"/>
        <w:rPr>
          <w:rFonts w:ascii="Myriad Pro" w:hAnsi="Myriad Pro" w:cs="Myriad Pro"/>
          <w:iCs/>
          <w:color w:val="000000"/>
          <w:sz w:val="24"/>
          <w:szCs w:val="24"/>
          <w:lang w:val="en-US"/>
        </w:rPr>
      </w:pPr>
      <w:r w:rsidRPr="005E088F">
        <w:rPr>
          <w:lang w:val="en-US"/>
        </w:rPr>
        <w:br w:type="page"/>
      </w:r>
    </w:p>
    <w:p w:rsidRPr="005E088F" w:rsidR="00D2095E" w:rsidP="00D2095E" w:rsidRDefault="00D2095E" w14:paraId="7C8800CF" w14:textId="77777777">
      <w:pPr>
        <w:pStyle w:val="AD1otsikko"/>
        <w:rPr>
          <w:lang w:val="en-US"/>
        </w:rPr>
      </w:pPr>
    </w:p>
    <w:p w:rsidR="007251C3" w:rsidP="00D2393C" w:rsidRDefault="00D2393C" w14:paraId="29A47306" w14:textId="77777777">
      <w:pPr>
        <w:pStyle w:val="AD1otsikko"/>
      </w:pPr>
      <w:r>
        <w:t>J</w:t>
      </w:r>
      <w:r w:rsidRPr="00FE3F31" w:rsidR="007251C3">
        <w:t>ohdanto</w:t>
      </w:r>
      <w:r>
        <w:t xml:space="preserve"> (AD_1_otsikko)</w:t>
      </w:r>
    </w:p>
    <w:p w:rsidR="00D013E1" w:rsidP="00B769FB" w:rsidRDefault="00B769FB" w14:paraId="24DD7CC1" w14:textId="758E5A2D">
      <w:pPr>
        <w:pStyle w:val="ADleipteksti"/>
      </w:pPr>
      <w:r>
        <w:t>Tätä tiedostopohjaa käyttäen artikkelin pituus kuvineen</w:t>
      </w:r>
      <w:r w:rsidR="00E77B1E">
        <w:t>, taulukoineen</w:t>
      </w:r>
      <w:r>
        <w:t xml:space="preserve"> ja lähteineen saa olla enintään 2</w:t>
      </w:r>
      <w:r w:rsidR="00A524A4">
        <w:t>1</w:t>
      </w:r>
      <w:r>
        <w:t xml:space="preserve"> sivua. Tämä tarkoittaa noin 4</w:t>
      </w:r>
      <w:r w:rsidR="006F117B">
        <w:t xml:space="preserve"> </w:t>
      </w:r>
      <w:r>
        <w:t>000 sanaa.</w:t>
      </w:r>
      <w:r w:rsidR="00FA6B87">
        <w:t xml:space="preserve"> </w:t>
      </w:r>
    </w:p>
    <w:p w:rsidR="00D2393C" w:rsidP="00D2393C" w:rsidRDefault="00D2393C" w14:paraId="6007CE34" w14:textId="77777777">
      <w:pPr>
        <w:pStyle w:val="AD2otsikko"/>
      </w:pPr>
      <w:r>
        <w:t>Tiedostot (AD_2_otsikko)</w:t>
      </w:r>
    </w:p>
    <w:p w:rsidRPr="00890386" w:rsidR="00D2393C" w:rsidP="006A5C44" w:rsidRDefault="003B4F71" w14:paraId="267E95C8" w14:textId="695B4CE5">
      <w:pPr>
        <w:pStyle w:val="ADleipteksti"/>
      </w:pPr>
      <w:r>
        <w:rPr>
          <w:color w:val="auto"/>
        </w:rPr>
        <w:t>(</w:t>
      </w:r>
      <w:proofErr w:type="spellStart"/>
      <w:r>
        <w:rPr>
          <w:color w:val="auto"/>
        </w:rPr>
        <w:t>AD_leipäteksti</w:t>
      </w:r>
      <w:proofErr w:type="spellEnd"/>
      <w:r>
        <w:rPr>
          <w:color w:val="auto"/>
        </w:rPr>
        <w:t xml:space="preserve">) </w:t>
      </w:r>
      <w:r w:rsidR="00DA16E7">
        <w:rPr>
          <w:color w:val="auto"/>
        </w:rPr>
        <w:t xml:space="preserve">Tätä </w:t>
      </w:r>
      <w:r w:rsidR="007750C3">
        <w:rPr>
          <w:color w:val="auto"/>
        </w:rPr>
        <w:t>Word</w:t>
      </w:r>
      <w:r w:rsidR="00DA16E7">
        <w:rPr>
          <w:color w:val="auto"/>
        </w:rPr>
        <w:t>-tiedostoa käytetään taiton helpottamiseksi.</w:t>
      </w:r>
      <w:r>
        <w:rPr>
          <w:color w:val="auto"/>
        </w:rPr>
        <w:t xml:space="preserve"> Otsikoissa ja leipätekstissä käytetään valmiiksi määriteltyjä tyylejä</w:t>
      </w:r>
      <w:r w:rsidR="00DA16E7">
        <w:rPr>
          <w:color w:val="auto"/>
        </w:rPr>
        <w:t>.</w:t>
      </w:r>
      <w:r w:rsidR="00890386">
        <w:rPr>
          <w:color w:val="auto"/>
        </w:rPr>
        <w:t xml:space="preserve"> </w:t>
      </w:r>
      <w:r w:rsidR="00890386">
        <w:t>Mallipohjan tyyliasetteluja ei saa muuttaa.</w:t>
      </w:r>
      <w:r w:rsidR="00DA16E7">
        <w:rPr>
          <w:color w:val="auto"/>
        </w:rPr>
        <w:t xml:space="preserve"> </w:t>
      </w:r>
      <w:r w:rsidR="008227DC">
        <w:rPr>
          <w:color w:val="auto"/>
        </w:rPr>
        <w:t xml:space="preserve">Huomaa, että tämän artikkelipohjan sivukoko on A5. Kuvioiden ja taulukoiden tulee mahtua sivulle. </w:t>
      </w:r>
    </w:p>
    <w:p w:rsidR="00D2393C" w:rsidP="00D2393C" w:rsidRDefault="00D2393C" w14:paraId="6144DAEB" w14:textId="77777777">
      <w:pPr>
        <w:pStyle w:val="AD3otsikko"/>
      </w:pPr>
      <w:r>
        <w:t>Tiedostojen nimeäminen (AD_3_otsikko)</w:t>
      </w:r>
    </w:p>
    <w:p w:rsidR="008227DC" w:rsidP="006A5C44" w:rsidRDefault="00DA16E7" w14:paraId="298F4B3B" w14:textId="77777777">
      <w:pPr>
        <w:pStyle w:val="ADleipteksti"/>
        <w:rPr>
          <w:color w:val="auto"/>
        </w:rPr>
      </w:pPr>
      <w:r>
        <w:rPr>
          <w:color w:val="auto"/>
        </w:rPr>
        <w:t>Tiedostot nimetään ensimmäisen kirjoittajan sukunimen mukaisesti</w:t>
      </w:r>
      <w:r w:rsidR="003C60D6">
        <w:rPr>
          <w:color w:val="auto"/>
        </w:rPr>
        <w:t>, e</w:t>
      </w:r>
      <w:r>
        <w:rPr>
          <w:color w:val="auto"/>
        </w:rPr>
        <w:t>simerkiksi Mäkinen_artikkeli.docx</w:t>
      </w:r>
      <w:r w:rsidR="00CF0EEE">
        <w:rPr>
          <w:color w:val="auto"/>
        </w:rPr>
        <w:t xml:space="preserve"> ja anon_artikkeli.docx</w:t>
      </w:r>
    </w:p>
    <w:p w:rsidR="00D2393C" w:rsidP="00D2393C" w:rsidRDefault="00D2393C" w14:paraId="7945D273" w14:textId="77777777">
      <w:pPr>
        <w:pStyle w:val="AD2otsikko"/>
      </w:pPr>
      <w:r>
        <w:t>Tyyli</w:t>
      </w:r>
    </w:p>
    <w:p w:rsidR="004242B0" w:rsidP="00C36D72" w:rsidRDefault="00C36D72" w14:paraId="06A77294" w14:textId="77D1FF0D">
      <w:pPr>
        <w:pStyle w:val="ADleipteksti"/>
        <w:rPr>
          <w:color w:val="auto"/>
        </w:rPr>
      </w:pPr>
      <w:r w:rsidRPr="4452435A" w:rsidR="0570D3B8">
        <w:rPr>
          <w:color w:val="auto"/>
        </w:rPr>
        <w:t>Artikkelin rakenteessa</w:t>
      </w:r>
      <w:r w:rsidRPr="4452435A" w:rsidR="6320CB95">
        <w:rPr>
          <w:color w:val="auto"/>
        </w:rPr>
        <w:t>,</w:t>
      </w:r>
      <w:r w:rsidRPr="4452435A" w:rsidR="0570D3B8">
        <w:rPr>
          <w:color w:val="auto"/>
        </w:rPr>
        <w:t xml:space="preserve"> </w:t>
      </w:r>
      <w:r w:rsidRPr="4452435A" w:rsidR="43357F88">
        <w:rPr>
          <w:color w:val="auto"/>
        </w:rPr>
        <w:t xml:space="preserve">tyylissä </w:t>
      </w:r>
      <w:r w:rsidRPr="4452435A" w:rsidR="0570D3B8">
        <w:rPr>
          <w:color w:val="auto"/>
        </w:rPr>
        <w:t xml:space="preserve">ja lähdeviittausten käytössä noudatetaan </w:t>
      </w:r>
      <w:r w:rsidRPr="4452435A" w:rsidR="0570D3B8">
        <w:rPr>
          <w:color w:val="auto"/>
        </w:rPr>
        <w:t>APA</w:t>
      </w:r>
      <w:r w:rsidRPr="4452435A" w:rsidR="5CDE3E02">
        <w:rPr>
          <w:color w:val="auto"/>
        </w:rPr>
        <w:t>7</w:t>
      </w:r>
      <w:r w:rsidRPr="4452435A" w:rsidR="0570D3B8">
        <w:rPr>
          <w:color w:val="auto"/>
        </w:rPr>
        <w:t>:n</w:t>
      </w:r>
      <w:r w:rsidRPr="4452435A" w:rsidR="0570D3B8">
        <w:rPr>
          <w:color w:val="auto"/>
        </w:rPr>
        <w:t xml:space="preserve"> ohjeit</w:t>
      </w:r>
      <w:r w:rsidRPr="4452435A" w:rsidR="43357F88">
        <w:rPr>
          <w:color w:val="auto"/>
        </w:rPr>
        <w:t>a</w:t>
      </w:r>
      <w:r w:rsidRPr="4452435A" w:rsidR="0570D3B8">
        <w:rPr>
          <w:color w:val="auto"/>
        </w:rPr>
        <w:t>.</w:t>
      </w:r>
    </w:p>
    <w:p w:rsidR="00261901" w:rsidP="00C36D72" w:rsidRDefault="004242B0" w14:paraId="0529F5D6" w14:textId="07ABE125">
      <w:pPr>
        <w:pStyle w:val="ADleipteksti"/>
        <w:rPr>
          <w:color w:val="auto"/>
        </w:rPr>
      </w:pPr>
      <w:r>
        <w:rPr>
          <w:color w:val="auto"/>
        </w:rPr>
        <w:t>Seuraavassa esitellään erilaisia tyyli</w:t>
      </w:r>
      <w:r w:rsidR="00C94EB7">
        <w:rPr>
          <w:color w:val="auto"/>
        </w:rPr>
        <w:t>e</w:t>
      </w:r>
      <w:r>
        <w:rPr>
          <w:color w:val="auto"/>
        </w:rPr>
        <w:t xml:space="preserve">n </w:t>
      </w:r>
      <w:r w:rsidR="00C94EB7">
        <w:rPr>
          <w:color w:val="auto"/>
        </w:rPr>
        <w:t>käyttöön</w:t>
      </w:r>
      <w:r>
        <w:rPr>
          <w:color w:val="auto"/>
        </w:rPr>
        <w:t xml:space="preserve"> liittyviä esimerkkejä.</w:t>
      </w:r>
    </w:p>
    <w:p w:rsidRPr="004242B0" w:rsidR="00C36D72" w:rsidP="00C36D72" w:rsidRDefault="004242B0" w14:paraId="094EEC45" w14:textId="068DC018">
      <w:pPr>
        <w:pStyle w:val="ADleipteksti"/>
        <w:rPr>
          <w:color w:val="auto"/>
        </w:rPr>
      </w:pPr>
      <w:r w:rsidR="43357F88">
        <w:rPr/>
        <w:t xml:space="preserve">Pitkä lainaus </w:t>
      </w:r>
      <w:r w:rsidR="24F48C10">
        <w:rPr/>
        <w:t xml:space="preserve">(&gt;40 sanaa) </w:t>
      </w:r>
      <w:r w:rsidR="43357F88">
        <w:rPr/>
        <w:t xml:space="preserve">merkitään tyylillä </w:t>
      </w:r>
      <w:r w:rsidR="43357F88">
        <w:rPr/>
        <w:t>AD_laina</w:t>
      </w:r>
      <w:r w:rsidR="43357F88">
        <w:rPr/>
        <w:t xml:space="preserve">. Kun osoitin on lainauksen kohdalla, napsauttamalla tyyliä </w:t>
      </w:r>
      <w:r w:rsidR="43357F88">
        <w:rPr/>
        <w:t>AD_laina</w:t>
      </w:r>
      <w:r w:rsidR="43357F88">
        <w:rPr/>
        <w:t>, kappale sisentyy ja teksti kursivoituu automaattisesti.</w:t>
      </w:r>
    </w:p>
    <w:p w:rsidRPr="00023D5B" w:rsidR="00023D5B" w:rsidP="00023D5B" w:rsidRDefault="00023D5B" w14:paraId="33CACCFD" w14:textId="77777777">
      <w:pPr>
        <w:pStyle w:val="ADlaina"/>
        <w:rPr>
          <w:lang w:val="en-GB"/>
        </w:rPr>
      </w:pPr>
      <w:r w:rsidRPr="00E41E2F">
        <w:rPr>
          <w:lang w:val="en-GB"/>
        </w:rPr>
        <w:t xml:space="preserve">And it is well to remind ourselves that education as such has no aims. Only persons, parents, and teachers, etc., have aims, not an abstract idea like education. </w:t>
      </w:r>
      <w:r w:rsidRPr="00023D5B">
        <w:rPr>
          <w:lang w:val="en-GB"/>
        </w:rPr>
        <w:t xml:space="preserve">And </w:t>
      </w:r>
      <w:proofErr w:type="gramStart"/>
      <w:r w:rsidRPr="00023D5B">
        <w:rPr>
          <w:lang w:val="en-GB"/>
        </w:rPr>
        <w:t>consequently</w:t>
      </w:r>
      <w:proofErr w:type="gramEnd"/>
      <w:r w:rsidRPr="00023D5B">
        <w:rPr>
          <w:lang w:val="en-GB"/>
        </w:rPr>
        <w:t xml:space="preserve"> their purposes are indefinitely varied, differing with different children, changing as children grow and with the growth of experience on </w:t>
      </w:r>
      <w:r>
        <w:rPr>
          <w:lang w:val="en-GB"/>
        </w:rPr>
        <w:t xml:space="preserve">the part of the one who teaches (Dewey, 1930, </w:t>
      </w:r>
      <w:r w:rsidR="00B769FB">
        <w:rPr>
          <w:lang w:val="en-GB"/>
        </w:rPr>
        <w:t>s. 125).</w:t>
      </w:r>
    </w:p>
    <w:p w:rsidR="00023D5B" w:rsidP="00023D5B" w:rsidRDefault="00E77B1E" w14:paraId="0626C90D" w14:textId="77777777">
      <w:pPr>
        <w:pStyle w:val="ADleipteksti"/>
      </w:pPr>
      <w:r>
        <w:t>Alla oleva valokuva (Kuvio 1) on otettu hotellin parvekkeelta.</w:t>
      </w:r>
    </w:p>
    <w:p w:rsidR="00023D5B" w:rsidP="00023D5B" w:rsidRDefault="00601C3F" w14:paraId="18FBA19C" w14:textId="77777777">
      <w:pPr>
        <w:pStyle w:val="ADkuviontaulukonotsikko"/>
        <w:jc w:val="center"/>
      </w:pPr>
      <w:r>
        <w:rPr>
          <w:noProof/>
          <w:lang w:eastAsia="fi-FI"/>
        </w:rPr>
        <w:lastRenderedPageBreak/>
        <w:drawing>
          <wp:inline distT="0" distB="0" distL="0" distR="0" wp14:anchorId="6D35799E" wp14:editId="53063558">
            <wp:extent cx="2998470" cy="2250440"/>
            <wp:effectExtent l="19050" t="0" r="0" b="0"/>
            <wp:docPr id="1" name="Picture 1" descr="Maisema, jossa etualalla on vettä ja taustalla Tapiolan uimahallin rakennu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OMAT TIEDOSTOT\My Pictures\tapiola\IMG_14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225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D5B" w:rsidP="00023D5B" w:rsidRDefault="00023D5B" w14:paraId="0873A5C2" w14:textId="49D05B95">
      <w:pPr>
        <w:pStyle w:val="ADkuviontaulukonotsikko"/>
      </w:pPr>
      <w:r>
        <w:t>Kuvio 1. Tapiolan uimahalli</w:t>
      </w:r>
      <w:r w:rsidR="00463530">
        <w:t>.</w:t>
      </w:r>
    </w:p>
    <w:p w:rsidR="00EE6764" w:rsidP="00023D5B" w:rsidRDefault="008338A0" w14:paraId="4F68530C" w14:textId="7046C04F">
      <w:pPr>
        <w:pStyle w:val="ADleipteksti"/>
        <w:rPr>
          <w:color w:val="auto"/>
        </w:rPr>
      </w:pPr>
      <w:r>
        <w:rPr>
          <w:color w:val="auto"/>
        </w:rPr>
        <w:t>Pääsääntöisesti lähteitä referoidaan omin sanoin ja v</w:t>
      </w:r>
      <w:r w:rsidR="00463530">
        <w:rPr>
          <w:color w:val="auto"/>
        </w:rPr>
        <w:t xml:space="preserve">iittaukset lähteisiin </w:t>
      </w:r>
      <w:r w:rsidR="00023D5B">
        <w:rPr>
          <w:color w:val="auto"/>
        </w:rPr>
        <w:t>merkitään tekstiin</w:t>
      </w:r>
      <w:r>
        <w:rPr>
          <w:color w:val="auto"/>
        </w:rPr>
        <w:t xml:space="preserve"> joko sisältö- tai tutkijakeskeisesti</w:t>
      </w:r>
      <w:r w:rsidR="00023D5B">
        <w:rPr>
          <w:color w:val="auto"/>
        </w:rPr>
        <w:t>:</w:t>
      </w:r>
    </w:p>
    <w:p w:rsidRPr="00FE3F31" w:rsidR="00023D5B" w:rsidP="00023D5B" w:rsidRDefault="00023D5B" w14:paraId="49B851A4" w14:textId="11C0F2A5">
      <w:pPr>
        <w:pStyle w:val="ADleipteksti"/>
        <w:rPr>
          <w:color w:val="auto"/>
        </w:rPr>
      </w:pPr>
      <w:r w:rsidRPr="4452435A" w:rsidR="693194B5">
        <w:rPr>
          <w:color w:val="auto"/>
        </w:rPr>
        <w:t xml:space="preserve">Monilla opiskelijoilla on myös negatiivinen asenne matematiikkaa kohtaan, ja jotkut heistä jopa pelkäävät matematiikkaa (esim. </w:t>
      </w:r>
      <w:r w:rsidRPr="4452435A" w:rsidR="59458C82">
        <w:rPr>
          <w:color w:val="auto"/>
        </w:rPr>
        <w:t xml:space="preserve">Hannula ym., 2007; </w:t>
      </w:r>
      <w:r w:rsidRPr="4452435A" w:rsidR="693194B5">
        <w:rPr>
          <w:color w:val="auto"/>
        </w:rPr>
        <w:t>Pietilä</w:t>
      </w:r>
      <w:r w:rsidRPr="4452435A" w:rsidR="5B222CB8">
        <w:rPr>
          <w:color w:val="auto"/>
        </w:rPr>
        <w:t>,</w:t>
      </w:r>
      <w:r w:rsidRPr="4452435A" w:rsidR="693194B5">
        <w:rPr>
          <w:color w:val="auto"/>
        </w:rPr>
        <w:t xml:space="preserve"> 2002</w:t>
      </w:r>
      <w:r w:rsidRPr="4452435A" w:rsidR="693194B5">
        <w:rPr>
          <w:color w:val="auto"/>
        </w:rPr>
        <w:t xml:space="preserve">). </w:t>
      </w:r>
    </w:p>
    <w:p w:rsidR="00023D5B" w:rsidP="00023D5B" w:rsidRDefault="00023D5B" w14:paraId="3F20E91A" w14:textId="38DADF95">
      <w:pPr>
        <w:pStyle w:val="ADleipteksti"/>
      </w:pPr>
      <w:r w:rsidRPr="00FE3F31">
        <w:t xml:space="preserve">De </w:t>
      </w:r>
      <w:proofErr w:type="spellStart"/>
      <w:r w:rsidRPr="00FE3F31">
        <w:t>Corten</w:t>
      </w:r>
      <w:proofErr w:type="spellEnd"/>
      <w:r w:rsidRPr="00FE3F31">
        <w:t xml:space="preserve"> </w:t>
      </w:r>
      <w:r w:rsidR="00A524A4">
        <w:t>ja</w:t>
      </w:r>
      <w:r w:rsidRPr="00FE3F31">
        <w:t xml:space="preserve"> </w:t>
      </w:r>
      <w:proofErr w:type="spellStart"/>
      <w:r w:rsidRPr="00FE3F31">
        <w:t>Verschaffelin</w:t>
      </w:r>
      <w:proofErr w:type="spellEnd"/>
      <w:r w:rsidRPr="00FE3F31">
        <w:t xml:space="preserve"> (1996) tutkimuksessa monet opiskelijat jakoivat suuremman luvun pienemmällä tehtävässä 5:25, mutta yksikään opiskelija ei tehnyt näin tehtävässä 6,3:9. </w:t>
      </w:r>
    </w:p>
    <w:p w:rsidR="004242B0" w:rsidP="00023D5B" w:rsidRDefault="003A68A2" w14:paraId="6C9B7331" w14:textId="493046FC">
      <w:pPr>
        <w:pStyle w:val="ADleipteksti"/>
      </w:pPr>
      <w:r w:rsidR="2F1EC0C8">
        <w:rPr/>
        <w:t xml:space="preserve">Sisäviitteet merkitään APA7:n mukaisesti pääsääntöisesti aakkosjärjestykseen, sillä ne haettaisiin myös lähdeluettelosta aakkosjärjestyksessä. </w:t>
      </w:r>
      <w:r w:rsidR="2D17938F">
        <w:rPr/>
        <w:t>Alaviitteitä ei käytetä, eikä l</w:t>
      </w:r>
      <w:r w:rsidR="43357F88">
        <w:rPr/>
        <w:t>oppuviitteitä suositella.</w:t>
      </w:r>
    </w:p>
    <w:p w:rsidR="00C45064" w:rsidP="005E088F" w:rsidRDefault="00C45064" w14:paraId="74115528" w14:textId="2F9BDBD7">
      <w:pPr>
        <w:pStyle w:val="AD2otsikko"/>
      </w:pPr>
      <w:r>
        <w:t>Saavutettavuus</w:t>
      </w:r>
    </w:p>
    <w:p w:rsidR="00AE501D" w:rsidP="00790D81" w:rsidRDefault="00790D81" w14:paraId="5676BABB" w14:textId="367E6030">
      <w:pPr>
        <w:pStyle w:val="ADleipteksti"/>
      </w:pPr>
      <w:r w:rsidRPr="00790D81">
        <w:t>Artikkelin saavutettavuuden kannalta on tärkeää noudattaa mallipohjan asetteluja ja tyylejä. Käyttämällä valmista mallipohjaa varmistetaan, että ruudunlukijaohjelmat lukevat tiedostot oikein.</w:t>
      </w:r>
      <w:r w:rsidR="00C94EB7">
        <w:t xml:space="preserve"> </w:t>
      </w:r>
      <w:r w:rsidR="00043A93">
        <w:t xml:space="preserve">Koneluettavuuden parantamiseksi </w:t>
      </w:r>
      <w:r w:rsidRPr="00790D81" w:rsidR="00C94EB7">
        <w:t xml:space="preserve">artikkeliin </w:t>
      </w:r>
      <w:r w:rsidR="00043A93">
        <w:t xml:space="preserve">ei tulisi tuoda </w:t>
      </w:r>
      <w:r w:rsidRPr="00790D81" w:rsidR="00C94EB7">
        <w:t>tekstisisältöä kuv</w:t>
      </w:r>
      <w:r w:rsidR="00043A93">
        <w:t>i</w:t>
      </w:r>
      <w:r w:rsidRPr="00790D81" w:rsidR="00C94EB7">
        <w:t>na</w:t>
      </w:r>
      <w:r w:rsidR="00C94EB7">
        <w:t xml:space="preserve"> tai </w:t>
      </w:r>
      <w:r w:rsidRPr="00790D81" w:rsidR="00C94EB7">
        <w:t>kelluvi</w:t>
      </w:r>
      <w:r w:rsidR="00C94EB7">
        <w:t>na</w:t>
      </w:r>
      <w:r w:rsidRPr="00790D81" w:rsidR="00C94EB7">
        <w:t xml:space="preserve"> tekstilaatikoi</w:t>
      </w:r>
      <w:r w:rsidR="00C94EB7">
        <w:t>na</w:t>
      </w:r>
      <w:r w:rsidRPr="00790D81" w:rsidR="00C94EB7">
        <w:t>.</w:t>
      </w:r>
    </w:p>
    <w:p w:rsidR="00C94EB7" w:rsidP="00790D81" w:rsidRDefault="00790D81" w14:paraId="5092F81D" w14:textId="7C6A7640">
      <w:pPr>
        <w:pStyle w:val="ADleipteksti"/>
      </w:pPr>
      <w:r w:rsidRPr="00790D81">
        <w:lastRenderedPageBreak/>
        <w:t xml:space="preserve">Käytä taulukoita </w:t>
      </w:r>
      <w:r w:rsidR="003A3180">
        <w:t>harkiten</w:t>
      </w:r>
      <w:r w:rsidRPr="00790D81">
        <w:t>.</w:t>
      </w:r>
      <w:r w:rsidR="00C94EB7">
        <w:t xml:space="preserve"> </w:t>
      </w:r>
      <w:r w:rsidRPr="00C94EB7" w:rsidR="00C94EB7">
        <w:t xml:space="preserve">Tee taulukko </w:t>
      </w:r>
      <w:r w:rsidR="00C94EB7">
        <w:t>tekstinkäsittelyohjelman</w:t>
      </w:r>
      <w:r w:rsidRPr="00C94EB7" w:rsidR="00C94EB7">
        <w:t xml:space="preserve"> Lisää taulukko -komennon avulla. Tee taulukolle otsikkorivi</w:t>
      </w:r>
      <w:r w:rsidR="00C94EB7">
        <w:t>.</w:t>
      </w:r>
      <w:r w:rsidRPr="00C94EB7" w:rsidR="00C94EB7">
        <w:t xml:space="preserve"> Vältä yhdistettyjen solujen käyttöä. Varmista lopuksi, että sisällöt ovat taulukon </w:t>
      </w:r>
      <w:r w:rsidR="00C94EB7">
        <w:t>soluissa</w:t>
      </w:r>
      <w:r w:rsidRPr="00C94EB7" w:rsidR="00C94EB7">
        <w:t xml:space="preserve"> </w:t>
      </w:r>
      <w:r w:rsidR="00C94EB7">
        <w:t>luettavissa järkevässä</w:t>
      </w:r>
      <w:r w:rsidRPr="00C94EB7" w:rsidR="00C94EB7">
        <w:t xml:space="preserve"> järjestyksessä. </w:t>
      </w:r>
      <w:r w:rsidR="00C94EB7">
        <w:t>Lukujärjestyksen</w:t>
      </w:r>
      <w:r w:rsidRPr="00C94EB7" w:rsidR="00C94EB7">
        <w:t xml:space="preserve"> voi</w:t>
      </w:r>
      <w:r w:rsidR="00C94EB7">
        <w:t>t</w:t>
      </w:r>
      <w:r w:rsidRPr="00C94EB7" w:rsidR="00C94EB7">
        <w:t xml:space="preserve"> </w:t>
      </w:r>
      <w:r w:rsidR="00C94EB7">
        <w:t>tarkistaa</w:t>
      </w:r>
      <w:r w:rsidRPr="00C94EB7" w:rsidR="00C94EB7">
        <w:t xml:space="preserve"> siirtymällä </w:t>
      </w:r>
      <w:r w:rsidR="00C94EB7">
        <w:t>sarkainnäppäimellä</w:t>
      </w:r>
      <w:r w:rsidRPr="00C94EB7" w:rsidR="00C94EB7">
        <w:t xml:space="preserve"> </w:t>
      </w:r>
      <w:r w:rsidR="00C94EB7">
        <w:t xml:space="preserve">solusta toiseen </w:t>
      </w:r>
      <w:r w:rsidRPr="00C94EB7" w:rsidR="00C94EB7">
        <w:t>taulukon sisällä.</w:t>
      </w:r>
    </w:p>
    <w:p w:rsidR="008D3788" w:rsidP="00790D81" w:rsidRDefault="00790D81" w14:paraId="2F71368E" w14:textId="6977AAAE">
      <w:pPr>
        <w:pStyle w:val="ADleipteksti"/>
      </w:pPr>
      <w:r w:rsidRPr="00790D81">
        <w:t xml:space="preserve">Kuvioilla </w:t>
      </w:r>
      <w:r>
        <w:t xml:space="preserve">ja taulukoilla </w:t>
      </w:r>
      <w:r w:rsidRPr="00790D81">
        <w:t>t</w:t>
      </w:r>
      <w:r w:rsidR="00C94EB7">
        <w:t>ulee</w:t>
      </w:r>
      <w:r w:rsidRPr="00790D81">
        <w:t xml:space="preserve"> </w:t>
      </w:r>
      <w:r w:rsidR="00EE6764">
        <w:t>olla</w:t>
      </w:r>
      <w:r w:rsidRPr="00790D81">
        <w:t xml:space="preserve"> vaihtoehtoinen teksti</w:t>
      </w:r>
      <w:r w:rsidR="003A3180">
        <w:t xml:space="preserve"> (alt-teksti)</w:t>
      </w:r>
      <w:r w:rsidRPr="00790D81">
        <w:t>, joka kertoo</w:t>
      </w:r>
      <w:r w:rsidR="00985995">
        <w:t>,</w:t>
      </w:r>
      <w:r w:rsidRPr="00790D81">
        <w:t xml:space="preserve"> mitä kuviossa </w:t>
      </w:r>
      <w:r>
        <w:t xml:space="preserve">tai taulukossa </w:t>
      </w:r>
      <w:r w:rsidRPr="00790D81">
        <w:t xml:space="preserve">näkyy. </w:t>
      </w:r>
      <w:r w:rsidR="003A3180">
        <w:t xml:space="preserve">Vaihtoehtoinen teksti lisätään </w:t>
      </w:r>
      <w:r w:rsidR="00EE6764">
        <w:t xml:space="preserve">klikkaamalla hiiren </w:t>
      </w:r>
      <w:r w:rsidR="00985995">
        <w:t>oikealla painikkeella</w:t>
      </w:r>
      <w:r w:rsidR="00EE6764">
        <w:t xml:space="preserve"> kuv</w:t>
      </w:r>
      <w:r w:rsidR="008C2BF4">
        <w:t>iota</w:t>
      </w:r>
      <w:r w:rsidR="00EE6764">
        <w:t xml:space="preserve"> tai taulukkoa ja valitsemalla </w:t>
      </w:r>
      <w:r w:rsidR="00985995">
        <w:t>valikosta</w:t>
      </w:r>
      <w:r w:rsidR="001F29BC">
        <w:t xml:space="preserve"> taulukon ominaisuuksien tai kuvan vaihtoehtokuvauksen muokkaami</w:t>
      </w:r>
      <w:r w:rsidR="00985995">
        <w:t>n</w:t>
      </w:r>
      <w:r w:rsidR="001F29BC">
        <w:t xml:space="preserve">en. </w:t>
      </w:r>
      <w:r w:rsidR="006314DE">
        <w:t>Äl</w:t>
      </w:r>
      <w:r w:rsidRPr="006314DE" w:rsidR="006314DE">
        <w:t xml:space="preserve">ä toista turhaan kuvatekstiä vaihtoehtoisessa tekstissä, vaan mieti millaisen käsityksen </w:t>
      </w:r>
      <w:r w:rsidR="006314DE">
        <w:t>vaihtoehtotekstistä ja kuvatekstistä</w:t>
      </w:r>
      <w:r w:rsidRPr="006314DE" w:rsidR="006314DE">
        <w:t xml:space="preserve"> yhdessä saa.</w:t>
      </w:r>
      <w:r w:rsidR="006314DE">
        <w:t xml:space="preserve"> </w:t>
      </w:r>
      <w:r w:rsidR="001F29BC">
        <w:t>Yllä olevaan kuvaan ja tiedoston lopussa olevaan taulukkoon on lisätty vaihtoehtoiset tekstit.</w:t>
      </w:r>
    </w:p>
    <w:p w:rsidR="00043A93" w:rsidP="00790D81" w:rsidRDefault="00043A93" w14:paraId="7EBEE6CB" w14:textId="097873AD">
      <w:pPr>
        <w:pStyle w:val="ADleipteksti"/>
      </w:pPr>
      <w:r w:rsidRPr="00043A93">
        <w:t xml:space="preserve">Jos tekstissäsi </w:t>
      </w:r>
      <w:r>
        <w:t xml:space="preserve">on </w:t>
      </w:r>
      <w:r w:rsidRPr="00043A93">
        <w:t>linkkejä www-sivu</w:t>
      </w:r>
      <w:r>
        <w:t>i</w:t>
      </w:r>
      <w:r w:rsidRPr="00043A93">
        <w:t>lle, varmista, että linkki on alleviivattu ja mielellään sininen. Näin lukijat tunnistavat linkit helpoiten.</w:t>
      </w:r>
      <w:r>
        <w:t xml:space="preserve"> </w:t>
      </w:r>
      <w:r w:rsidRPr="00043A93">
        <w:t xml:space="preserve">Verkko-osoitteet ovat usein pitkiä ja hankalia lukea, etenkin jos ne sisältävät merkityksettömiä numero- ja kirjainyhdistelmiä. </w:t>
      </w:r>
      <w:r>
        <w:t>Voit muuttaa</w:t>
      </w:r>
      <w:r w:rsidRPr="00043A93">
        <w:t xml:space="preserve"> linkin nä</w:t>
      </w:r>
      <w:r>
        <w:t>ytettävän</w:t>
      </w:r>
      <w:r w:rsidRPr="00043A93">
        <w:t xml:space="preserve"> teksti</w:t>
      </w:r>
      <w:r>
        <w:t>n</w:t>
      </w:r>
      <w:r w:rsidRPr="00043A93">
        <w:t xml:space="preserve"> </w:t>
      </w:r>
      <w:r>
        <w:t>selkeämmäksi muokkaamalla hyperlinkkiä.</w:t>
      </w:r>
    </w:p>
    <w:p w:rsidR="001F29BC" w:rsidP="00790D81" w:rsidRDefault="00261901" w14:paraId="526049E2" w14:textId="2D62296E">
      <w:pPr>
        <w:pStyle w:val="ADleipteksti"/>
      </w:pPr>
      <w:r>
        <w:t>Julkaisup</w:t>
      </w:r>
      <w:r w:rsidR="00FA2DCA">
        <w:t xml:space="preserve">ohjassa on tekstin kieleksi </w:t>
      </w:r>
      <w:r>
        <w:t>asetettu suomi englanninkielistä abstraktia lukuun ottamatta. Jotta ruudunlukuohjelma osaa luke</w:t>
      </w:r>
      <w:r w:rsidR="00AF24D8">
        <w:t>a</w:t>
      </w:r>
      <w:r>
        <w:t xml:space="preserve"> tekstin, määritä </w:t>
      </w:r>
      <w:proofErr w:type="spellStart"/>
      <w:r>
        <w:t>muunkielisille</w:t>
      </w:r>
      <w:proofErr w:type="spellEnd"/>
      <w:r>
        <w:t xml:space="preserve"> teksteille oikea kieli.</w:t>
      </w:r>
      <w:r w:rsidR="001F29BC">
        <w:t xml:space="preserve"> </w:t>
      </w:r>
      <w:r w:rsidR="00043A93">
        <w:t xml:space="preserve">Maalaa </w:t>
      </w:r>
      <w:proofErr w:type="spellStart"/>
      <w:r w:rsidR="00043A93">
        <w:t>muunkielinen</w:t>
      </w:r>
      <w:proofErr w:type="spellEnd"/>
      <w:r w:rsidR="00043A93">
        <w:t xml:space="preserve"> teksti ja muuta </w:t>
      </w:r>
      <w:r w:rsidR="001F29BC">
        <w:t>kieliasetuks</w:t>
      </w:r>
      <w:r w:rsidR="00043A93">
        <w:t>ia</w:t>
      </w:r>
      <w:r w:rsidR="001F29BC">
        <w:t xml:space="preserve"> </w:t>
      </w:r>
      <w:r w:rsidR="00043A93">
        <w:t>Wordin</w:t>
      </w:r>
      <w:r w:rsidR="001F29BC">
        <w:t xml:space="preserve"> Tarkista-valikosta.</w:t>
      </w:r>
    </w:p>
    <w:p w:rsidRPr="00790D81" w:rsidR="00790D81" w:rsidP="001F29BC" w:rsidRDefault="00790D81" w14:paraId="094D8513" w14:textId="2C456DE7">
      <w:pPr>
        <w:pStyle w:val="ADleipteksti"/>
      </w:pPr>
      <w:r w:rsidRPr="00790D81">
        <w:t>Tarkista lopuksi artikkelin helppokäyttöisyys</w:t>
      </w:r>
      <w:r w:rsidR="001F29BC">
        <w:t>. Wordin Tarkista-valikosta</w:t>
      </w:r>
      <w:r w:rsidR="00043A93">
        <w:t xml:space="preserve"> löytyvä h</w:t>
      </w:r>
      <w:r w:rsidR="001F29BC">
        <w:t>elppokäyttöisyyden tarkistustoiminto antaa ehdotuksia saavutettavuuden parantamiseksi.</w:t>
      </w:r>
    </w:p>
    <w:p w:rsidR="00966F6E" w:rsidP="00966F6E" w:rsidRDefault="00966F6E" w14:paraId="229F1C75" w14:textId="77777777">
      <w:pPr>
        <w:pStyle w:val="AD1otsikko"/>
      </w:pPr>
      <w:r>
        <w:t xml:space="preserve">Lähdeviite-, -luettelo- ja oikeinkirjoitusohjeita </w:t>
      </w:r>
    </w:p>
    <w:p w:rsidRPr="00D013E1" w:rsidR="00E6692A" w:rsidP="00D013E1" w:rsidRDefault="00D013E1" w14:paraId="4D137F82" w14:textId="5F8344CD">
      <w:pPr>
        <w:pStyle w:val="ADleipteksti"/>
      </w:pPr>
      <w:r w:rsidRPr="00D013E1">
        <w:t>Tekstiviitteissä käytetään nimi</w:t>
      </w:r>
      <w:r w:rsidR="005E088F">
        <w:t>-</w:t>
      </w:r>
      <w:r w:rsidRPr="00D013E1">
        <w:t>vuosi-järjestelmää. Viite sisältää kirjoittajan sukunimen, tekstin</w:t>
      </w:r>
      <w:r>
        <w:t xml:space="preserve"> </w:t>
      </w:r>
      <w:r w:rsidRPr="00D013E1">
        <w:t>ilmestymisvuoden ja tarvittaessa sivunumeron.</w:t>
      </w:r>
      <w:r>
        <w:t xml:space="preserve"> </w:t>
      </w:r>
      <w:r w:rsidR="005E0C83">
        <w:t xml:space="preserve">Lähteistä, joilla on kaksi kirjoittajaa, mainitaan viitteessä molempien sukunimet (Laitinen </w:t>
      </w:r>
      <w:r w:rsidR="005E0C83">
        <w:lastRenderedPageBreak/>
        <w:t xml:space="preserve">&amp; Metsälä, 2005). </w:t>
      </w:r>
      <w:r w:rsidRPr="00D013E1" w:rsidR="00AF24D8">
        <w:t xml:space="preserve">Jos kirjoittajia on </w:t>
      </w:r>
      <w:r w:rsidR="00AF24D8">
        <w:t>enemmän kuin kaksi</w:t>
      </w:r>
      <w:r w:rsidRPr="00D013E1" w:rsidR="00AF24D8">
        <w:t xml:space="preserve">, ilmoitetaan viitteessä </w:t>
      </w:r>
      <w:r w:rsidR="00AF24D8">
        <w:t>vain ensimmäisen kirjoittajan nimi ja muut korvataan lyhenteellä ym</w:t>
      </w:r>
      <w:r w:rsidRPr="00D013E1" w:rsidR="00AF24D8">
        <w:t>.</w:t>
      </w:r>
      <w:r w:rsidRPr="00D013E1">
        <w:t xml:space="preserve"> Esimerkkejä: (</w:t>
      </w:r>
      <w:proofErr w:type="spellStart"/>
      <w:r w:rsidRPr="00D013E1">
        <w:t>Marton</w:t>
      </w:r>
      <w:proofErr w:type="spellEnd"/>
      <w:r w:rsidR="00C65F3C">
        <w:t>,</w:t>
      </w:r>
      <w:r w:rsidRPr="00D013E1">
        <w:t xml:space="preserve"> 1994)</w:t>
      </w:r>
      <w:r w:rsidR="006252F9">
        <w:t>;</w:t>
      </w:r>
      <w:r w:rsidRPr="00D013E1">
        <w:t xml:space="preserve"> </w:t>
      </w:r>
      <w:proofErr w:type="spellStart"/>
      <w:r w:rsidRPr="00D013E1">
        <w:t>Marton</w:t>
      </w:r>
      <w:proofErr w:type="spellEnd"/>
      <w:r>
        <w:t xml:space="preserve"> </w:t>
      </w:r>
      <w:r w:rsidRPr="00D013E1">
        <w:t>ja Willis (1994) osoittivat – –</w:t>
      </w:r>
      <w:r w:rsidR="006252F9">
        <w:t>;</w:t>
      </w:r>
      <w:r w:rsidRPr="00D013E1">
        <w:t xml:space="preserve"> (</w:t>
      </w:r>
      <w:r w:rsidR="00C65F3C">
        <w:t>Harris</w:t>
      </w:r>
      <w:r>
        <w:t xml:space="preserve"> </w:t>
      </w:r>
      <w:r w:rsidRPr="00D013E1">
        <w:t>ym.</w:t>
      </w:r>
      <w:r w:rsidR="00C65F3C">
        <w:t xml:space="preserve">, </w:t>
      </w:r>
      <w:r w:rsidRPr="00D013E1">
        <w:t>1994).</w:t>
      </w:r>
      <w:r>
        <w:t xml:space="preserve"> </w:t>
      </w:r>
      <w:r w:rsidRPr="00D013E1">
        <w:t>Sivunumerot merkitään silloin, kun viittaus on suora lainaus, taulukko, kuvio tms. tieto, joka</w:t>
      </w:r>
      <w:r>
        <w:t xml:space="preserve"> </w:t>
      </w:r>
      <w:r w:rsidRPr="00D013E1">
        <w:t xml:space="preserve">voidaan selvästi paikantaa viitattavan teoksen tietylle sivulle (Manninen 2004, </w:t>
      </w:r>
      <w:r w:rsidR="00AF24D8">
        <w:t xml:space="preserve">s. </w:t>
      </w:r>
      <w:r w:rsidRPr="00D013E1">
        <w:t>200).</w:t>
      </w:r>
    </w:p>
    <w:p w:rsidRPr="00D013E1" w:rsidR="00D013E1" w:rsidP="00D013E1" w:rsidRDefault="00D013E1" w14:paraId="000F7140" w14:textId="77777777">
      <w:pPr>
        <w:pStyle w:val="AD2otsikko"/>
        <w:rPr>
          <w:rFonts w:ascii="Minion Pro" w:hAnsi="Minion Pro" w:cs="Minion Pro"/>
          <w:sz w:val="20"/>
          <w:szCs w:val="20"/>
        </w:rPr>
      </w:pPr>
      <w:r>
        <w:t xml:space="preserve">Viittausten tekeminen </w:t>
      </w:r>
    </w:p>
    <w:p w:rsidRPr="00D013E1" w:rsidR="00D013E1" w:rsidP="00D013E1" w:rsidRDefault="00D013E1" w14:paraId="6B78619D" w14:textId="6A8486F2">
      <w:pPr>
        <w:pStyle w:val="ADleipteksti"/>
      </w:pPr>
      <w:r w:rsidRPr="00D013E1">
        <w:t>Jos kirjoittajia on kaksi, tekstissä käytetään ja-sanaa</w:t>
      </w:r>
      <w:r w:rsidR="00BA6884">
        <w:t xml:space="preserve"> </w:t>
      </w:r>
      <w:r w:rsidR="004412E5">
        <w:t xml:space="preserve">ja </w:t>
      </w:r>
      <w:r w:rsidRPr="00D013E1">
        <w:t>suluissa &amp;-merkkiä:</w:t>
      </w:r>
      <w:r>
        <w:t xml:space="preserve"> </w:t>
      </w:r>
      <w:proofErr w:type="spellStart"/>
      <w:r w:rsidRPr="00D013E1">
        <w:t>Goman</w:t>
      </w:r>
      <w:proofErr w:type="spellEnd"/>
      <w:r w:rsidRPr="00D013E1">
        <w:t xml:space="preserve"> ja Perttula (1999) toteavat – –; Tutkimuksen perusteella (</w:t>
      </w:r>
      <w:proofErr w:type="spellStart"/>
      <w:r w:rsidRPr="00D013E1">
        <w:t>Goman</w:t>
      </w:r>
      <w:proofErr w:type="spellEnd"/>
      <w:r w:rsidRPr="00D013E1">
        <w:t xml:space="preserve"> &amp; Perttula</w:t>
      </w:r>
      <w:r w:rsidR="00323074">
        <w:t>,</w:t>
      </w:r>
      <w:r w:rsidRPr="00D013E1">
        <w:t xml:space="preserve"> 1999)</w:t>
      </w:r>
      <w:r>
        <w:t xml:space="preserve"> </w:t>
      </w:r>
      <w:r w:rsidRPr="00D013E1">
        <w:t xml:space="preserve">voidaan todeta – </w:t>
      </w:r>
      <w:r w:rsidRPr="00D013E1" w:rsidR="004412E5">
        <w:t>–</w:t>
      </w:r>
      <w:r w:rsidR="004412E5">
        <w:t>.</w:t>
      </w:r>
      <w:r w:rsidRPr="00D013E1" w:rsidR="004412E5">
        <w:t xml:space="preserve"> </w:t>
      </w:r>
      <w:r w:rsidR="004412E5">
        <w:t xml:space="preserve">Kolmen tai useamman kirjoittajan lähteeseen </w:t>
      </w:r>
      <w:r w:rsidR="00BA6884">
        <w:t xml:space="preserve">viitattaessa käytetään </w:t>
      </w:r>
      <w:r w:rsidR="004412E5">
        <w:t>lyhennettä ym.</w:t>
      </w:r>
      <w:r w:rsidR="00BA6884">
        <w:t xml:space="preserve"> jo ensimmäisestä viittauskerrasta lähtien</w:t>
      </w:r>
      <w:r w:rsidR="004412E5">
        <w:t xml:space="preserve">: </w:t>
      </w:r>
      <w:r w:rsidR="00BA6884">
        <w:t xml:space="preserve">(Leino ym., 2006); </w:t>
      </w:r>
      <w:r w:rsidRPr="00D013E1">
        <w:t>Leino</w:t>
      </w:r>
      <w:r w:rsidR="00BD19D4">
        <w:t>n ym.</w:t>
      </w:r>
      <w:r w:rsidRPr="00D013E1">
        <w:t xml:space="preserve"> (2006) </w:t>
      </w:r>
      <w:r w:rsidR="00BD19D4">
        <w:t>mukaan</w:t>
      </w:r>
      <w:r w:rsidRPr="00D013E1" w:rsidR="00BD19D4">
        <w:t xml:space="preserve"> </w:t>
      </w:r>
      <w:r w:rsidRPr="00D013E1">
        <w:t>– –.</w:t>
      </w:r>
    </w:p>
    <w:p w:rsidRPr="00D013E1" w:rsidR="00D013E1" w:rsidP="00D013E1" w:rsidRDefault="00D013E1" w14:paraId="0445BB2D" w14:textId="02AB760D">
      <w:pPr>
        <w:pStyle w:val="ADleipteksti"/>
      </w:pPr>
      <w:r w:rsidRPr="00D013E1">
        <w:t>Kun viitataan saman kirjoittajan eri teoksiin, ne luetellaan aikajärjestyksessä alkaen vanhimmasta</w:t>
      </w:r>
      <w:r>
        <w:t xml:space="preserve"> </w:t>
      </w:r>
      <w:r w:rsidRPr="00D013E1">
        <w:t>ja erotetaan toisistaan pilkulla (</w:t>
      </w:r>
      <w:proofErr w:type="spellStart"/>
      <w:r w:rsidRPr="00D013E1">
        <w:t>Swain</w:t>
      </w:r>
      <w:proofErr w:type="spellEnd"/>
      <w:r w:rsidR="004900B0">
        <w:t>,</w:t>
      </w:r>
      <w:r w:rsidRPr="00D013E1">
        <w:t xml:space="preserve"> 2003, 2004). Saman vuoden tuotokset erotellaan</w:t>
      </w:r>
      <w:r>
        <w:t xml:space="preserve"> </w:t>
      </w:r>
      <w:r w:rsidRPr="00D013E1">
        <w:t>pienin kirjaimin a, b, c jne. (Simola</w:t>
      </w:r>
      <w:r w:rsidR="004900B0">
        <w:t>,</w:t>
      </w:r>
      <w:r w:rsidRPr="00D013E1">
        <w:t xml:space="preserve"> 2004a, 2004b).</w:t>
      </w:r>
    </w:p>
    <w:p w:rsidRPr="00D013E1" w:rsidR="00D013E1" w:rsidP="00D013E1" w:rsidRDefault="00D013E1" w14:paraId="022A6745" w14:textId="46A34436">
      <w:pPr>
        <w:pStyle w:val="ADleipteksti"/>
      </w:pPr>
      <w:r w:rsidRPr="00D013E1">
        <w:t xml:space="preserve">Viittaukset useisiin (eri tekijöiden) lähteisiin järjestetään </w:t>
      </w:r>
      <w:r w:rsidRPr="00D013E1">
        <w:rPr>
          <w:i/>
          <w:iCs/>
        </w:rPr>
        <w:t xml:space="preserve">aakkosjärjestykseen </w:t>
      </w:r>
      <w:r w:rsidRPr="00D013E1">
        <w:t>ja erotetaan</w:t>
      </w:r>
      <w:r>
        <w:t xml:space="preserve"> </w:t>
      </w:r>
      <w:r w:rsidRPr="00D013E1">
        <w:t xml:space="preserve">toisistaan puolipisteellä (Lindblom-Ylänne &amp; </w:t>
      </w:r>
      <w:proofErr w:type="spellStart"/>
      <w:r w:rsidRPr="00D013E1">
        <w:t>Nevgi</w:t>
      </w:r>
      <w:proofErr w:type="spellEnd"/>
      <w:r w:rsidR="00F0043B">
        <w:t>,</w:t>
      </w:r>
      <w:r w:rsidRPr="00D013E1">
        <w:t xml:space="preserve"> 2003; Tynjälä</w:t>
      </w:r>
      <w:r w:rsidR="00F0043B">
        <w:t>,</w:t>
      </w:r>
      <w:r w:rsidRPr="00D013E1">
        <w:t xml:space="preserve"> 1999b). Mikäli useammalla</w:t>
      </w:r>
      <w:r>
        <w:t xml:space="preserve"> </w:t>
      </w:r>
      <w:r w:rsidRPr="00D013E1">
        <w:t xml:space="preserve">kirjoittajalla on sama sukunimi, erotetaan heidät etunimen </w:t>
      </w:r>
      <w:r w:rsidR="00F0043B">
        <w:t>alku</w:t>
      </w:r>
      <w:r w:rsidRPr="00D013E1">
        <w:t>kirjaimella toisistaan.</w:t>
      </w:r>
    </w:p>
    <w:p w:rsidRPr="00D013E1" w:rsidR="00D013E1" w:rsidP="00D013E1" w:rsidRDefault="00D013E1" w14:paraId="2FC88534" w14:textId="133FC75E">
      <w:pPr>
        <w:pStyle w:val="ADleipteksti"/>
      </w:pPr>
      <w:r w:rsidR="195CA002">
        <w:rPr/>
        <w:t>Jos teoksen kirjoittajaa ei ole mainittu, viitataan joko teoksen tai sen julkaisijayhteisön</w:t>
      </w:r>
      <w:r w:rsidR="195CA002">
        <w:rPr/>
        <w:t xml:space="preserve"> </w:t>
      </w:r>
      <w:r w:rsidR="195CA002">
        <w:rPr/>
        <w:t>nimeen: esim. (Tilastokeskus</w:t>
      </w:r>
      <w:r w:rsidR="7EA30416">
        <w:rPr/>
        <w:t>,</w:t>
      </w:r>
      <w:r w:rsidR="195CA002">
        <w:rPr/>
        <w:t xml:space="preserve"> 2000)</w:t>
      </w:r>
      <w:r w:rsidR="10095704">
        <w:rPr/>
        <w:t>;</w:t>
      </w:r>
      <w:r w:rsidR="195CA002">
        <w:rPr/>
        <w:t xml:space="preserve"> </w:t>
      </w:r>
      <w:r w:rsidR="2EA65EC0">
        <w:rPr/>
        <w:t>(</w:t>
      </w:r>
      <w:r w:rsidR="195CA002">
        <w:rPr/>
        <w:t>Opetushallitus</w:t>
      </w:r>
      <w:r w:rsidR="7EA30416">
        <w:rPr/>
        <w:t>,</w:t>
      </w:r>
      <w:r w:rsidR="195CA002">
        <w:rPr/>
        <w:t xml:space="preserve"> 2005).</w:t>
      </w:r>
    </w:p>
    <w:p w:rsidRPr="00D013E1" w:rsidR="00D013E1" w:rsidP="00D013E1" w:rsidRDefault="00D013E1" w14:paraId="3AAAEC24" w14:textId="77777777">
      <w:pPr>
        <w:pStyle w:val="ADleipteksti"/>
      </w:pPr>
      <w:r w:rsidRPr="00D013E1">
        <w:t>Jos viittaus kohdistuu vain yhteen virkkeeseen, virkkeen päättävä piste sijoitetaan sulkujen</w:t>
      </w:r>
      <w:r>
        <w:t xml:space="preserve"> </w:t>
      </w:r>
      <w:r w:rsidRPr="00D013E1">
        <w:t>ulkopuolelle. Jos taas viittaus kohdistuu useampaan virkkeeseen tai koko kappaleeseen,</w:t>
      </w:r>
      <w:r>
        <w:t xml:space="preserve"> </w:t>
      </w:r>
      <w:r w:rsidRPr="00D013E1">
        <w:t>viimeisen virkkeen perään tulee normaalisti piste ja viittaus sijoitetaan omaksi virkkeekseen</w:t>
      </w:r>
      <w:r>
        <w:t xml:space="preserve"> </w:t>
      </w:r>
      <w:r w:rsidRPr="00D013E1">
        <w:t>sulkujen sisälle.</w:t>
      </w:r>
    </w:p>
    <w:p w:rsidRPr="00D013E1" w:rsidR="00D013E1" w:rsidP="00D013E1" w:rsidRDefault="00D013E1" w14:paraId="4A320029" w14:textId="77777777">
      <w:pPr>
        <w:pStyle w:val="AD2otsikko"/>
      </w:pPr>
      <w:r>
        <w:lastRenderedPageBreak/>
        <w:t xml:space="preserve">Lähdeluettelon laatiminen </w:t>
      </w:r>
    </w:p>
    <w:p w:rsidRPr="00D013E1" w:rsidR="00D013E1" w:rsidP="00D013E1" w:rsidRDefault="00D013E1" w14:paraId="7B3D11FD" w14:textId="77777777">
      <w:pPr>
        <w:pStyle w:val="ADleipteksti"/>
      </w:pPr>
      <w:r w:rsidRPr="00D013E1">
        <w:t>Lähteet merkitään kirjoittajan mukaan aakkosjärjestykseen. Jos sukunimeen liittyy pienellä</w:t>
      </w:r>
      <w:r>
        <w:t xml:space="preserve"> </w:t>
      </w:r>
      <w:r w:rsidRPr="00D013E1">
        <w:t>kirjoitettu etuliite (esim. de, van, von) aakkostetaan teos sukunimen ison kirjaimen mukaan</w:t>
      </w:r>
      <w:r>
        <w:t xml:space="preserve"> </w:t>
      </w:r>
      <w:r w:rsidRPr="00D013E1">
        <w:t xml:space="preserve">(esim. van </w:t>
      </w:r>
      <w:proofErr w:type="spellStart"/>
      <w:r w:rsidRPr="00D013E1">
        <w:t>Dijk</w:t>
      </w:r>
      <w:proofErr w:type="spellEnd"/>
      <w:r w:rsidRPr="00D013E1">
        <w:t xml:space="preserve"> aakkostetaan D:n kohdalle).</w:t>
      </w:r>
    </w:p>
    <w:p w:rsidRPr="00D013E1" w:rsidR="00D013E1" w:rsidP="00D013E1" w:rsidRDefault="00D013E1" w14:paraId="70E802BB" w14:textId="37B0032C">
      <w:pPr>
        <w:pStyle w:val="ADleipteksti"/>
      </w:pPr>
      <w:r w:rsidRPr="00D013E1">
        <w:t>Lähteenä ei käytetä pelkkää kokonaisen lehden tai toimitetun artikkelikokoelmateoksen</w:t>
      </w:r>
      <w:r>
        <w:t xml:space="preserve"> </w:t>
      </w:r>
      <w:r w:rsidRPr="00D013E1">
        <w:t>nimeä, jos on lainattu tietoja vain sen erillisistä artikkeleista, joilla on nimetyt kirjoittajat.</w:t>
      </w:r>
      <w:r>
        <w:t xml:space="preserve"> </w:t>
      </w:r>
      <w:r w:rsidRPr="00D013E1">
        <w:t>Sanomalehtiartikkelista mainitaan kirjoittajatietojen lisäksi lehden osa ja sivunumero (Helsingin</w:t>
      </w:r>
      <w:r>
        <w:t xml:space="preserve"> </w:t>
      </w:r>
      <w:r w:rsidRPr="00D013E1">
        <w:t xml:space="preserve">Sanomat, A3, </w:t>
      </w:r>
      <w:r w:rsidR="004900B0">
        <w:t xml:space="preserve">s. </w:t>
      </w:r>
      <w:r w:rsidRPr="00D013E1">
        <w:t>8).</w:t>
      </w:r>
    </w:p>
    <w:p w:rsidRPr="00D013E1" w:rsidR="00DE7891" w:rsidP="00D013E1" w:rsidRDefault="00D013E1" w14:paraId="0FBDA876" w14:textId="11BABFE7">
      <w:pPr>
        <w:pStyle w:val="ADleipteksti"/>
      </w:pPr>
      <w:r w:rsidRPr="00D013E1">
        <w:t>Elektronisista lähteistä</w:t>
      </w:r>
      <w:r w:rsidR="008535B0">
        <w:t>, joiden sisältö voi muuttua,</w:t>
      </w:r>
      <w:r w:rsidRPr="00D013E1">
        <w:t xml:space="preserve"> on tärkeää mainita yleistietojen ohella tarkka Internet-osoite sekä</w:t>
      </w:r>
      <w:r>
        <w:t xml:space="preserve"> </w:t>
      </w:r>
      <w:r w:rsidRPr="00D013E1">
        <w:t>päivämäärä, jolloin teksti on luettu</w:t>
      </w:r>
      <w:r w:rsidR="008535B0">
        <w:t xml:space="preserve">. Mikäli verkkosivun julkaisupäivämäärää ei ole ilmoitettu, merkitään tilalle </w:t>
      </w:r>
      <w:proofErr w:type="spellStart"/>
      <w:r w:rsidR="008535B0">
        <w:t>n.d</w:t>
      </w:r>
      <w:proofErr w:type="spellEnd"/>
      <w:r w:rsidR="008535B0">
        <w:t>.</w:t>
      </w:r>
      <w:r w:rsidR="004900B0">
        <w:t xml:space="preserve"> </w:t>
      </w:r>
      <w:r w:rsidR="008535B0">
        <w:t>(’</w:t>
      </w:r>
      <w:r w:rsidRPr="008535B0" w:rsidR="008535B0">
        <w:t xml:space="preserve">no </w:t>
      </w:r>
      <w:proofErr w:type="spellStart"/>
      <w:r w:rsidRPr="008535B0" w:rsidR="008535B0">
        <w:t>date</w:t>
      </w:r>
      <w:proofErr w:type="spellEnd"/>
      <w:r w:rsidR="008535B0">
        <w:t>’), esim.: Opetushallitus</w:t>
      </w:r>
      <w:r w:rsidRPr="008535B0" w:rsidR="008535B0">
        <w:t>. (</w:t>
      </w:r>
      <w:proofErr w:type="spellStart"/>
      <w:r w:rsidRPr="008535B0" w:rsidR="008535B0">
        <w:t>n.d</w:t>
      </w:r>
      <w:proofErr w:type="spellEnd"/>
      <w:r w:rsidRPr="008535B0" w:rsidR="008535B0">
        <w:t xml:space="preserve">.). </w:t>
      </w:r>
      <w:r w:rsidR="003D7AD9">
        <w:rPr>
          <w:i/>
        </w:rPr>
        <w:t>Oppimisen tuen uudistus perusopetuksessa</w:t>
      </w:r>
      <w:r w:rsidRPr="008535B0" w:rsidR="008535B0">
        <w:t xml:space="preserve">. Haettu 5. helmikuuta 2025, osoitteesta </w:t>
      </w:r>
      <w:r w:rsidRPr="003D7AD9" w:rsidR="003D7AD9">
        <w:t>https://www.oph.fi/fi/koulutus-ja-tutkinnot/oppimisen-tuen-uudistus-perusopetuksessa</w:t>
      </w:r>
      <w:r w:rsidR="008535B0">
        <w:t>.</w:t>
      </w:r>
      <w:r w:rsidR="003D7AD9">
        <w:t xml:space="preserve"> </w:t>
      </w:r>
      <w:r w:rsidR="00DC25B7">
        <w:t>Verkkolähteisiin viitattaessa s</w:t>
      </w:r>
      <w:r w:rsidR="00DE7891">
        <w:t>uositellaan</w:t>
      </w:r>
      <w:r w:rsidR="00DC25B7">
        <w:t xml:space="preserve"> </w:t>
      </w:r>
      <w:r w:rsidR="00DE7891">
        <w:t>DOI-tunniste</w:t>
      </w:r>
      <w:r w:rsidR="00DC25B7">
        <w:t>en käyttöä</w:t>
      </w:r>
      <w:r w:rsidR="003D7AD9">
        <w:t xml:space="preserve"> aina, kun se on saatavilla</w:t>
      </w:r>
      <w:r w:rsidRPr="00DE7891" w:rsidR="00DE7891">
        <w:t xml:space="preserve">. </w:t>
      </w:r>
    </w:p>
    <w:p w:rsidRPr="00D013E1" w:rsidR="00D013E1" w:rsidP="00D013E1" w:rsidRDefault="00D013E1" w14:paraId="79F47953" w14:textId="77777777">
      <w:pPr>
        <w:pStyle w:val="ADleipteksti"/>
      </w:pPr>
      <w:r w:rsidRPr="00D013E1">
        <w:t>Kaikki lähteet merkitään samaan luetteloon: erillisiä laki- ja arkistolähteiden tai julkaisemattomien</w:t>
      </w:r>
      <w:r>
        <w:t xml:space="preserve"> </w:t>
      </w:r>
      <w:r w:rsidRPr="00D013E1">
        <w:t>lähteiden luetteloita ei käytetä. Poikkeuksena ovat tutkimuksen aineistona käytettyjen</w:t>
      </w:r>
      <w:r>
        <w:t xml:space="preserve"> </w:t>
      </w:r>
      <w:r w:rsidRPr="00D013E1">
        <w:t>kirjallisten aineistojen luettelot esimerkiksi oppikirjatutkimuksessa.</w:t>
      </w:r>
    </w:p>
    <w:p w:rsidRPr="00D013E1" w:rsidR="00D013E1" w:rsidP="00D013E1" w:rsidRDefault="00D013E1" w14:paraId="32DF69C7" w14:textId="27079F00">
      <w:pPr>
        <w:pStyle w:val="ADleipteksti"/>
      </w:pPr>
      <w:r w:rsidR="195CA002">
        <w:rPr/>
        <w:t>Lähteiden, joihin viitataan tekstissä, tulee esiintyä täydellisinä lähdeluettelossa. Poikkeuksen</w:t>
      </w:r>
      <w:r w:rsidR="195CA002">
        <w:rPr/>
        <w:t xml:space="preserve"> </w:t>
      </w:r>
      <w:r w:rsidR="195CA002">
        <w:rPr/>
        <w:t>tekevät henkilökohtaiset kommunikaatiot (esim. haastattelut, tiedonannot, sähköpostiviestit,</w:t>
      </w:r>
      <w:r w:rsidR="195CA002">
        <w:rPr/>
        <w:t xml:space="preserve"> </w:t>
      </w:r>
      <w:r w:rsidR="195CA002">
        <w:rPr/>
        <w:t xml:space="preserve">puhelinkeskustelut) ja muistiinpanot, jotka merkitään vain </w:t>
      </w:r>
      <w:r w:rsidR="1A3C7406">
        <w:rPr/>
        <w:t>sisä</w:t>
      </w:r>
      <w:r w:rsidR="195CA002">
        <w:rPr/>
        <w:t>viitteisiin, mutta ei</w:t>
      </w:r>
      <w:r w:rsidR="195CA002">
        <w:rPr/>
        <w:t xml:space="preserve"> </w:t>
      </w:r>
      <w:r w:rsidR="195CA002">
        <w:rPr/>
        <w:t>lähdeluetteloon.</w:t>
      </w:r>
    </w:p>
    <w:p w:rsidRPr="00D013E1" w:rsidR="00D013E1" w:rsidP="00D013E1" w:rsidRDefault="00D013E1" w14:paraId="3FE9BE40" w14:textId="77777777">
      <w:pPr>
        <w:pStyle w:val="ADleipteksti"/>
      </w:pPr>
      <w:r w:rsidRPr="00D013E1">
        <w:t>Jos lähde on hyväksytty julkaistavaksi, mutta ei vielä ilmestynyt, lähdeluetteloon merkitään</w:t>
      </w:r>
      <w:r>
        <w:t xml:space="preserve"> </w:t>
      </w:r>
      <w:r w:rsidRPr="00D013E1">
        <w:t xml:space="preserve">julkaisuvuoden tilalle sulkuihin </w:t>
      </w:r>
      <w:r>
        <w:t>tulo</w:t>
      </w:r>
      <w:r w:rsidRPr="00D013E1">
        <w:t>ssa-sana.</w:t>
      </w:r>
    </w:p>
    <w:p w:rsidR="00D013E1" w:rsidP="00D013E1" w:rsidRDefault="00D013E1" w14:paraId="0534779E" w14:textId="11C8AEAA">
      <w:pPr>
        <w:pStyle w:val="ADleipteksti"/>
        <w:rPr>
          <w:rFonts w:ascii="Times New Roman" w:hAnsi="Times New Roman"/>
          <w:sz w:val="24"/>
          <w:szCs w:val="24"/>
          <w:lang w:eastAsia="fi-FI"/>
        </w:rPr>
      </w:pPr>
      <w:r w:rsidRPr="00D013E1">
        <w:t>Teoksen ja tekijöiden nimien kirjoitusasusta:</w:t>
      </w:r>
      <w:r>
        <w:t xml:space="preserve"> </w:t>
      </w:r>
      <w:r w:rsidRPr="00D013E1">
        <w:t>Sekä suomalaiset että englanninkieliset kirjan tai artikkelin nimet kirjoitetaan alkukirjainta</w:t>
      </w:r>
      <w:r>
        <w:t xml:space="preserve"> </w:t>
      </w:r>
      <w:r w:rsidRPr="00D013E1">
        <w:t>lukuun ottamatta pienillä kirjaimilla (perusoikeinkirjoitus huomioiden), saksalaiset</w:t>
      </w:r>
      <w:r>
        <w:t xml:space="preserve"> </w:t>
      </w:r>
      <w:r w:rsidRPr="00D013E1">
        <w:t xml:space="preserve">substantiivit </w:t>
      </w:r>
      <w:r w:rsidRPr="00D013E1">
        <w:lastRenderedPageBreak/>
        <w:t>kuitenkin isoilla kirjaimilla. Lehtien nimien alkuperäinen kirjoitusasu</w:t>
      </w:r>
      <w:r>
        <w:t xml:space="preserve"> </w:t>
      </w:r>
      <w:r w:rsidRPr="00D013E1">
        <w:t>säilytetään.</w:t>
      </w:r>
      <w:r>
        <w:t xml:space="preserve"> </w:t>
      </w:r>
      <w:r w:rsidRPr="00D013E1">
        <w:t xml:space="preserve">Suomentajat mainitaan muodossa </w:t>
      </w:r>
      <w:r w:rsidR="009D17EB">
        <w:t>(</w:t>
      </w:r>
      <w:r w:rsidR="00A71D5A">
        <w:t>s</w:t>
      </w:r>
      <w:r w:rsidRPr="00D013E1">
        <w:t xml:space="preserve">uom. </w:t>
      </w:r>
      <w:r w:rsidR="00A71D5A">
        <w:t>Unto Sinkkonen</w:t>
      </w:r>
      <w:r w:rsidR="009D17EB">
        <w:t>)</w:t>
      </w:r>
      <w:r w:rsidRPr="00D013E1">
        <w:t>.</w:t>
      </w:r>
      <w:r w:rsidR="009D17EB">
        <w:t xml:space="preserve"> </w:t>
      </w:r>
      <w:r w:rsidR="00854730">
        <w:t>Lähdeviitteessä</w:t>
      </w:r>
      <w:bookmarkStart w:name="_GoBack" w:id="0"/>
      <w:bookmarkEnd w:id="0"/>
      <w:r w:rsidRPr="00D013E1">
        <w:t xml:space="preserve"> mainitaan</w:t>
      </w:r>
      <w:r w:rsidR="009D17EB">
        <w:t xml:space="preserve"> ainoastaan </w:t>
      </w:r>
      <w:r w:rsidRPr="00D013E1">
        <w:rPr>
          <w:i/>
          <w:iCs/>
        </w:rPr>
        <w:t>kustantajan</w:t>
      </w:r>
      <w:r w:rsidR="009D17EB">
        <w:rPr>
          <w:i/>
          <w:iCs/>
        </w:rPr>
        <w:t>/julkaisijan</w:t>
      </w:r>
      <w:r w:rsidRPr="00D013E1">
        <w:rPr>
          <w:i/>
          <w:iCs/>
        </w:rPr>
        <w:t xml:space="preserve"> nimi</w:t>
      </w:r>
      <w:r w:rsidRPr="00D013E1">
        <w:t xml:space="preserve">, ei </w:t>
      </w:r>
      <w:r w:rsidR="009D17EB">
        <w:t xml:space="preserve">kustantajan kotipaikkaa, </w:t>
      </w:r>
      <w:r w:rsidRPr="00D013E1">
        <w:t>painopaikkaa</w:t>
      </w:r>
      <w:r>
        <w:t xml:space="preserve"> </w:t>
      </w:r>
      <w:r w:rsidRPr="00D013E1">
        <w:t xml:space="preserve">tai </w:t>
      </w:r>
      <w:proofErr w:type="spellStart"/>
      <w:r w:rsidRPr="00D013E1">
        <w:t>painotalon</w:t>
      </w:r>
      <w:proofErr w:type="spellEnd"/>
      <w:r w:rsidRPr="00D013E1">
        <w:t xml:space="preserve"> nimeä.</w:t>
      </w:r>
      <w:r w:rsidRPr="00D013E1">
        <w:rPr>
          <w:rFonts w:ascii="Times New Roman" w:hAnsi="Times New Roman"/>
          <w:sz w:val="24"/>
          <w:szCs w:val="24"/>
          <w:lang w:eastAsia="fi-FI"/>
        </w:rPr>
        <w:t xml:space="preserve"> </w:t>
      </w:r>
    </w:p>
    <w:p w:rsidR="00D013E1" w:rsidP="00D013E1" w:rsidRDefault="00D013E1" w14:paraId="48DD9E1F" w14:textId="77777777">
      <w:pPr>
        <w:pStyle w:val="AD2otsikko"/>
      </w:pPr>
      <w:r>
        <w:t>Oikeinkirjoituksesta</w:t>
      </w:r>
    </w:p>
    <w:p w:rsidR="00D013E1" w:rsidP="00D013E1" w:rsidRDefault="00D013E1" w14:paraId="7907EE2A" w14:textId="77777777">
      <w:pPr>
        <w:pStyle w:val="ADleipteksti"/>
      </w:pPr>
      <w:r w:rsidRPr="00D013E1">
        <w:t xml:space="preserve">Tekstissä ei suositella lyhenteiden </w:t>
      </w:r>
      <w:r>
        <w:t xml:space="preserve">(esim. </w:t>
      </w:r>
      <w:r w:rsidRPr="00D013E1">
        <w:t>esim. ja mm.</w:t>
      </w:r>
      <w:r>
        <w:t>)</w:t>
      </w:r>
      <w:r w:rsidRPr="00D013E1">
        <w:t xml:space="preserve"> käyttöä, vaan ne kirjoitetaan kokonaisin</w:t>
      </w:r>
      <w:r>
        <w:t xml:space="preserve"> </w:t>
      </w:r>
      <w:r w:rsidRPr="00D013E1">
        <w:t>sanoin. Lyhenteet sopivat sulkeiden sisään. Käytetyimpiä lyhenteitä ovat ks. (EI kts.), esim., mm., vrt., ym. (EI et al.), jne., tms., yms.</w:t>
      </w:r>
      <w:r>
        <w:t xml:space="preserve"> </w:t>
      </w:r>
      <w:r w:rsidRPr="00D013E1">
        <w:t>ja ts.</w:t>
      </w:r>
      <w:r>
        <w:t xml:space="preserve"> </w:t>
      </w:r>
    </w:p>
    <w:p w:rsidRPr="00D013E1" w:rsidR="00D013E1" w:rsidP="00D013E1" w:rsidRDefault="00D013E1" w14:paraId="4048B878" w14:textId="7E911279">
      <w:pPr>
        <w:pStyle w:val="ADleipteksti"/>
      </w:pPr>
      <w:r w:rsidR="195CA002">
        <w:rPr/>
        <w:t>Lyhenteitä mt., emt. tai mts.</w:t>
      </w:r>
      <w:r w:rsidR="3581263D">
        <w:rPr/>
        <w:t xml:space="preserve"> </w:t>
      </w:r>
      <w:r w:rsidR="0B4291DB">
        <w:rPr/>
        <w:t>t</w:t>
      </w:r>
      <w:r w:rsidR="3581263D">
        <w:rPr/>
        <w:t>ai englanninkielistä ibid</w:t>
      </w:r>
      <w:r w:rsidR="573583B0">
        <w:rPr/>
        <w:t>.</w:t>
      </w:r>
      <w:r w:rsidR="6754D129">
        <w:rPr/>
        <w:t>-lyhennettä</w:t>
      </w:r>
      <w:r w:rsidR="195CA002">
        <w:rPr/>
        <w:t xml:space="preserve"> ei käytetä, vaan lähde toistetaan joka kerran.</w:t>
      </w:r>
    </w:p>
    <w:p w:rsidRPr="00D013E1" w:rsidR="00D013E1" w:rsidP="00D013E1" w:rsidRDefault="00D013E1" w14:paraId="40D9AD22" w14:textId="77777777">
      <w:pPr>
        <w:pStyle w:val="ADleipteksti"/>
      </w:pPr>
      <w:r w:rsidRPr="00D013E1">
        <w:t>Pistettä ei käytetä otsikoiden eikä asiasanojen lopussa.</w:t>
      </w:r>
    </w:p>
    <w:p w:rsidRPr="00D013E1" w:rsidR="00D013E1" w:rsidP="00D013E1" w:rsidRDefault="00D013E1" w14:paraId="4D800477" w14:textId="17FDC81B">
      <w:pPr>
        <w:pStyle w:val="ADleipteksti"/>
      </w:pPr>
      <w:r w:rsidRPr="00D013E1">
        <w:t>Tieteellisessä tekstissä vinoviivan käyttöä ei suositella (ja/tai voidaan korvata jommallakummalla</w:t>
      </w:r>
      <w:r>
        <w:t xml:space="preserve"> </w:t>
      </w:r>
      <w:r w:rsidRPr="00D013E1">
        <w:t>vaihtoehdolla).</w:t>
      </w:r>
    </w:p>
    <w:p w:rsidRPr="00D013E1" w:rsidR="00D013E1" w:rsidP="00D013E1" w:rsidRDefault="00D013E1" w14:paraId="43381608" w14:textId="77777777">
      <w:pPr>
        <w:pStyle w:val="ADleipteksti"/>
      </w:pPr>
      <w:r w:rsidRPr="00D013E1">
        <w:t>Kahden raja-arvon välissä käytetään pitkää viivaa (eli ajatusviivaa – ), ei lyhyempää yhdysviivaa</w:t>
      </w:r>
      <w:r>
        <w:t xml:space="preserve"> </w:t>
      </w:r>
      <w:r w:rsidRPr="00D013E1">
        <w:t>(-) sekä tekstin sisällä että lähdeluettelossa. Esim. 4–6-vuotiaat; sivuilla 35–38.</w:t>
      </w:r>
      <w:r>
        <w:t xml:space="preserve"> </w:t>
      </w:r>
      <w:r w:rsidRPr="00D013E1">
        <w:t>Tämä pätee myös lähdeluetteloon esimerkiksi artikkelin sivuja merkittäessä.</w:t>
      </w:r>
    </w:p>
    <w:p w:rsidR="00D013E1" w:rsidP="00D013E1" w:rsidRDefault="00D013E1" w14:paraId="59B211B6" w14:textId="77777777">
      <w:pPr>
        <w:pStyle w:val="ADleipteksti"/>
      </w:pPr>
      <w:r w:rsidRPr="00D013E1">
        <w:t>Prosenttimerkkiä käytettäessä luvun ja merkin väliin tulee tyhjä väli. Sijapääte liitetään</w:t>
      </w:r>
      <w:r>
        <w:t xml:space="preserve"> </w:t>
      </w:r>
      <w:r w:rsidRPr="00D013E1">
        <w:t>prosenttimerkkiin kaksoispisteen avulla. Prosenttilukujen desimaalit merkitään pilkulla</w:t>
      </w:r>
      <w:r>
        <w:t xml:space="preserve"> </w:t>
      </w:r>
      <w:r w:rsidRPr="00D013E1">
        <w:t>(40,6 %).</w:t>
      </w:r>
    </w:p>
    <w:p w:rsidR="00E77B1E" w:rsidP="00E77B1E" w:rsidRDefault="00E77B1E" w14:paraId="1F5E6709" w14:textId="77777777">
      <w:pPr>
        <w:pStyle w:val="AD1otsikko"/>
      </w:pPr>
      <w:r>
        <w:t>Ehdotuksia artikkelin rakenteeseen</w:t>
      </w:r>
    </w:p>
    <w:p w:rsidR="008338A0" w:rsidP="006A5C44" w:rsidRDefault="008338A0" w14:paraId="03A377AD" w14:textId="77777777">
      <w:pPr>
        <w:pStyle w:val="ADleipteksti"/>
        <w:rPr>
          <w:color w:val="auto"/>
        </w:rPr>
      </w:pPr>
      <w:r>
        <w:rPr>
          <w:color w:val="auto"/>
        </w:rPr>
        <w:t>Artikkelit suositellaan kirjoitettavaksi IMRD-kaavalla (</w:t>
      </w:r>
      <w:proofErr w:type="spellStart"/>
      <w:r>
        <w:rPr>
          <w:color w:val="auto"/>
        </w:rPr>
        <w:t>Introduction</w:t>
      </w:r>
      <w:proofErr w:type="spellEnd"/>
      <w:r>
        <w:rPr>
          <w:color w:val="auto"/>
        </w:rPr>
        <w:t xml:space="preserve">, Method(s), </w:t>
      </w:r>
      <w:proofErr w:type="spellStart"/>
      <w:r>
        <w:rPr>
          <w:color w:val="auto"/>
        </w:rPr>
        <w:t>Results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Discussion</w:t>
      </w:r>
      <w:proofErr w:type="spellEnd"/>
      <w:r>
        <w:rPr>
          <w:color w:val="auto"/>
        </w:rPr>
        <w:t>).</w:t>
      </w:r>
      <w:r w:rsidR="00601C3F">
        <w:rPr>
          <w:color w:val="auto"/>
        </w:rPr>
        <w:t xml:space="preserve"> Tässä esiteltäviä suosituksi</w:t>
      </w:r>
      <w:r w:rsidR="005F0F53">
        <w:rPr>
          <w:color w:val="auto"/>
        </w:rPr>
        <w:t>a</w:t>
      </w:r>
      <w:r w:rsidR="00601C3F">
        <w:rPr>
          <w:color w:val="auto"/>
        </w:rPr>
        <w:t xml:space="preserve"> voi </w:t>
      </w:r>
      <w:r w:rsidR="005F0F53">
        <w:rPr>
          <w:color w:val="auto"/>
        </w:rPr>
        <w:t xml:space="preserve">soveltaa </w:t>
      </w:r>
      <w:r w:rsidR="00601C3F">
        <w:rPr>
          <w:color w:val="auto"/>
        </w:rPr>
        <w:t xml:space="preserve">artikkeliin tarkoituksenmukaisella tavalla. </w:t>
      </w:r>
    </w:p>
    <w:p w:rsidR="00105F4A" w:rsidP="006A5C44" w:rsidRDefault="00D2393C" w14:paraId="3132CC30" w14:textId="77777777">
      <w:pPr>
        <w:pStyle w:val="ADleipteksti"/>
        <w:rPr>
          <w:color w:val="auto"/>
        </w:rPr>
      </w:pPr>
      <w:r>
        <w:rPr>
          <w:color w:val="auto"/>
        </w:rPr>
        <w:t xml:space="preserve">Johdannossa </w:t>
      </w:r>
      <w:r w:rsidR="00105F4A">
        <w:rPr>
          <w:color w:val="auto"/>
        </w:rPr>
        <w:t xml:space="preserve">esitellään tutkittavaa ilmiötä kirjallisuuden avulla. Johdannossa myös osoitetaan, miksi ilmiö on tutkimisen arvoinen. Johdannolla vakuutetaan </w:t>
      </w:r>
      <w:r w:rsidR="00105F4A">
        <w:rPr>
          <w:color w:val="auto"/>
        </w:rPr>
        <w:lastRenderedPageBreak/>
        <w:t>lukija tutkimuksen tärkeydestä ja kiinnostavuudesta. Ongelma esitellään vastaamalla seuraaviin kysymyksiin:</w:t>
      </w:r>
    </w:p>
    <w:p w:rsidR="00105F4A" w:rsidP="00105F4A" w:rsidRDefault="00105F4A" w14:paraId="04D02AF4" w14:textId="77777777">
      <w:pPr>
        <w:pStyle w:val="ADlistat"/>
      </w:pPr>
      <w:r>
        <w:t>Mikä on tutkimuksen tavoite?</w:t>
      </w:r>
    </w:p>
    <w:p w:rsidR="00105F4A" w:rsidP="00105F4A" w:rsidRDefault="00105F4A" w14:paraId="410C7A21" w14:textId="77777777">
      <w:pPr>
        <w:pStyle w:val="ADlistat"/>
      </w:pPr>
      <w:r>
        <w:t>Mitä tietoa tällä tutkimuksella pyritään saamaan?</w:t>
      </w:r>
      <w:r w:rsidR="00463530">
        <w:t xml:space="preserve"> Miten ongelmaa tutkitaan tai ratkaistaan?</w:t>
      </w:r>
    </w:p>
    <w:p w:rsidR="00105F4A" w:rsidP="00105F4A" w:rsidRDefault="00105F4A" w14:paraId="16B61344" w14:textId="77777777">
      <w:pPr>
        <w:pStyle w:val="ADlistat"/>
      </w:pPr>
      <w:r>
        <w:t>Miten tämä tutkimus kytkeytyy teoriakirjallisuuteen ja mahdollisesti johonkin erityiseen teoriaan?</w:t>
      </w:r>
    </w:p>
    <w:p w:rsidR="00105F4A" w:rsidP="00105F4A" w:rsidRDefault="00105F4A" w14:paraId="620DD1EC" w14:textId="77777777">
      <w:pPr>
        <w:pStyle w:val="ADleipteksti"/>
      </w:pPr>
      <w:r>
        <w:t xml:space="preserve">Johdannossa kehitellään teoreettinen viitekehys. Johdannossa on hyvä olla tarkoituksenmukaisia ja kuvaavia alaotsikoita. </w:t>
      </w:r>
      <w:r w:rsidR="005F0F53">
        <w:t xml:space="preserve">Teoreettisessa </w:t>
      </w:r>
      <w:r>
        <w:t xml:space="preserve">viitekehyksessä </w:t>
      </w:r>
      <w:r w:rsidR="005F0F53">
        <w:t xml:space="preserve">kannattaa </w:t>
      </w:r>
      <w:r>
        <w:t xml:space="preserve">välttää pitkää historiakatsausta, </w:t>
      </w:r>
      <w:r w:rsidR="005F0F53">
        <w:t xml:space="preserve">siinä </w:t>
      </w:r>
      <w:r>
        <w:t xml:space="preserve">keskitytään </w:t>
      </w:r>
      <w:r w:rsidR="00463530">
        <w:t xml:space="preserve">tutkimusaiheen kannalta </w:t>
      </w:r>
      <w:r>
        <w:t>keskeisiin aikaisempiin tutki</w:t>
      </w:r>
      <w:r w:rsidR="00E77B1E">
        <w:t>mustuloksiin, nojaudutaan yhteenveto</w:t>
      </w:r>
      <w:r>
        <w:t>artikkeleihin tai metatutkimuksiin. Teoreettisessa viitekehyksessä osoitetaan selkeä jatkumo aikaisemman kirjallisuuden ja oman tutkimusaiheen välillä</w:t>
      </w:r>
      <w:r w:rsidR="00D31C50">
        <w:t>.</w:t>
      </w:r>
    </w:p>
    <w:p w:rsidR="00D31C50" w:rsidP="00105F4A" w:rsidRDefault="00D31C50" w14:paraId="473B29BE" w14:textId="77777777">
      <w:pPr>
        <w:pStyle w:val="ADleipteksti"/>
      </w:pPr>
      <w:r>
        <w:t xml:space="preserve">Menetelmäluvussa kuvaillaan selkeästi ja tiiviisti </w:t>
      </w:r>
      <w:r w:rsidR="00463530">
        <w:t>tutkimusasetelma</w:t>
      </w:r>
      <w:r>
        <w:t>, aineistonhankintaympäristö ja aineistonhankintatavat.</w:t>
      </w:r>
    </w:p>
    <w:p w:rsidR="00D80C6C" w:rsidP="00105F4A" w:rsidRDefault="00D31C50" w14:paraId="43BD4427" w14:textId="5794E799">
      <w:pPr>
        <w:pStyle w:val="ADleipteksti"/>
      </w:pPr>
      <w:r>
        <w:t xml:space="preserve">Tulosten esittelyssä on pyrittävä selvyyteen ja tehokkuuteen. </w:t>
      </w:r>
      <w:r w:rsidR="00685533">
        <w:t>Tulokset esitetään erillisessä luvussa ja aina vasta tutkimuksen toteutuksen selostamisen jälkeen. Tulosten esittelyssä noudatetaan tutkimusotteen sanelemia käytänteitä. Tulokset voidaan koota esimerkiksi taulukoksi.</w:t>
      </w:r>
      <w:r>
        <w:t xml:space="preserve"> </w:t>
      </w:r>
      <w:r w:rsidR="008C7529">
        <w:t xml:space="preserve">Taulukko 1 on esimerkki taulukon ulkoasusta. Taulukot on hyvä liittää myös </w:t>
      </w:r>
      <w:r w:rsidR="00601C3F">
        <w:t xml:space="preserve">(esimerkiksi </w:t>
      </w:r>
      <w:r w:rsidR="00C51A33">
        <w:t>E</w:t>
      </w:r>
      <w:r w:rsidR="008C7529">
        <w:t>x</w:t>
      </w:r>
      <w:r w:rsidR="00685533">
        <w:t>c</w:t>
      </w:r>
      <w:r w:rsidR="008C7529">
        <w:t>el-tiedostona</w:t>
      </w:r>
      <w:r w:rsidR="00601C3F">
        <w:t>)</w:t>
      </w:r>
      <w:r w:rsidR="008C7529">
        <w:t xml:space="preserve"> mukaan. </w:t>
      </w:r>
      <w:r>
        <w:t xml:space="preserve">Kaikkiin kuvioihin ja taulukoihin tulee viitata tekstissä </w:t>
      </w:r>
      <w:r w:rsidR="00601C3F">
        <w:t>(Myös kuviot</w:t>
      </w:r>
      <w:r w:rsidR="00A23122">
        <w:t xml:space="preserve"> on hyvä toimittaa alkuperäisinä esimerkiksi PowerPoint-tiedostoin). </w:t>
      </w:r>
      <w:r>
        <w:t xml:space="preserve">Jokaisen kuvion ja taulukon kohdalla tulee </w:t>
      </w:r>
      <w:r w:rsidR="00685533">
        <w:t>pohtia</w:t>
      </w:r>
      <w:r>
        <w:t xml:space="preserve">, onko se tarpeen ja selkeyttääkö kuvio todella ajatuskulkua. </w:t>
      </w:r>
      <w:r w:rsidR="00D44202">
        <w:t xml:space="preserve">Kirjoittaja voi olettaa, että </w:t>
      </w:r>
      <w:r w:rsidR="00685533">
        <w:t xml:space="preserve">tavanomaisten tutkimusmenetelmien </w:t>
      </w:r>
      <w:r>
        <w:t>perusteet o</w:t>
      </w:r>
      <w:r w:rsidR="00685533">
        <w:t>vat</w:t>
      </w:r>
      <w:r>
        <w:t xml:space="preserve"> kaikilla lukijoilla hallus</w:t>
      </w:r>
      <w:r w:rsidR="00D44202">
        <w:t>sa</w:t>
      </w:r>
      <w:r w:rsidR="00685533">
        <w:t xml:space="preserve">, mutta raportoitavan tutkimuksen erityispiirteet on selostettava </w:t>
      </w:r>
      <w:r w:rsidR="00B0278F">
        <w:t>siten</w:t>
      </w:r>
      <w:r w:rsidR="00685533">
        <w:t>, että myös</w:t>
      </w:r>
      <w:r w:rsidR="008338A0">
        <w:t xml:space="preserve"> menetelmään vihkiytymätön akateeminen</w:t>
      </w:r>
      <w:r w:rsidR="00685533">
        <w:t xml:space="preserve"> lukija voi arvioida tutkimuksen luotettavuutta</w:t>
      </w:r>
      <w:r w:rsidR="00D44202">
        <w:t>.</w:t>
      </w:r>
      <w:r>
        <w:t xml:space="preserve"> Laadulli</w:t>
      </w:r>
      <w:r>
        <w:lastRenderedPageBreak/>
        <w:t xml:space="preserve">senkaan aineiston kuvailussa ei saa liikaa uskoa lukijan ymmärtävän menetelmien vivahteita. Tekstin on </w:t>
      </w:r>
      <w:r w:rsidR="00685533">
        <w:t xml:space="preserve">avauduttava myös toisen </w:t>
      </w:r>
      <w:r w:rsidR="00A23122">
        <w:t xml:space="preserve">metodologisen lähestymistavan </w:t>
      </w:r>
      <w:r w:rsidR="00685533">
        <w:t>edustajalle</w:t>
      </w:r>
      <w:r>
        <w:t xml:space="preserve">. </w:t>
      </w:r>
    </w:p>
    <w:p w:rsidR="00D013E1" w:rsidP="00105F4A" w:rsidRDefault="00D013E1" w14:paraId="4EEC55BF" w14:textId="77777777">
      <w:pPr>
        <w:pStyle w:val="ADleipteksti"/>
      </w:pPr>
    </w:p>
    <w:p w:rsidR="00E77B1E" w:rsidP="008C7529" w:rsidRDefault="00E77B1E" w14:paraId="5BA26876" w14:textId="77777777">
      <w:pPr>
        <w:pStyle w:val="ADkuviontaulukonotsikko"/>
      </w:pPr>
      <w:r>
        <w:t xml:space="preserve">Taulukko 1. </w:t>
      </w:r>
      <w:r w:rsidR="008C7529">
        <w:t>Frekvenssit oppilaiden näkemyksistä luonnontieteistä</w:t>
      </w:r>
      <w:r>
        <w:t xml:space="preserve"> </w:t>
      </w:r>
    </w:p>
    <w:tbl>
      <w:tblPr>
        <w:tblW w:w="0" w:type="auto"/>
        <w:tblLook w:val="04A0" w:firstRow="1" w:lastRow="0" w:firstColumn="1" w:lastColumn="0" w:noHBand="0" w:noVBand="1"/>
        <w:tblDescription w:val="Taulukossa on esitetty eri mieltä ja samaa mieltä olevien oppilaiden frekvenssit ja prosenttiosuudet osioihin &quot;Luonnontieteet ovat vaikeita oppiaineita&quot;, &quot;Luonnontieteet on melko helppoja oppia&quot; ja &quot;Luonnontieteet ovat kiinnostavia&quot;."/>
      </w:tblPr>
      <w:tblGrid>
        <w:gridCol w:w="1260"/>
        <w:gridCol w:w="1259"/>
        <w:gridCol w:w="1257"/>
        <w:gridCol w:w="1260"/>
        <w:gridCol w:w="1257"/>
      </w:tblGrid>
      <w:tr w:rsidR="008C7529" w:rsidTr="000B2FCA" w14:paraId="01CD31B4" w14:textId="77777777">
        <w:tc>
          <w:tcPr>
            <w:tcW w:w="1286" w:type="dxa"/>
            <w:vMerge w:val="restart"/>
            <w:tcBorders>
              <w:top w:val="single" w:color="auto" w:sz="4" w:space="0"/>
            </w:tcBorders>
            <w:vAlign w:val="bottom"/>
          </w:tcPr>
          <w:p w:rsidRPr="000B2FCA" w:rsidR="008C7529" w:rsidP="000B2FCA" w:rsidRDefault="008C7529" w14:paraId="008E5C2D" w14:textId="77777777">
            <w:pPr>
              <w:pStyle w:val="ADleipteksti"/>
              <w:spacing w:before="0" w:after="0" w:line="240" w:lineRule="auto"/>
              <w:jc w:val="left"/>
              <w:rPr>
                <w:i/>
                <w:sz w:val="16"/>
                <w:szCs w:val="16"/>
              </w:rPr>
            </w:pPr>
            <w:r w:rsidRPr="000B2FCA">
              <w:rPr>
                <w:i/>
                <w:sz w:val="16"/>
                <w:szCs w:val="16"/>
              </w:rPr>
              <w:t>Osio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</w:tcBorders>
          </w:tcPr>
          <w:p w:rsidRPr="000B2FCA" w:rsidR="008C7529" w:rsidP="000B2FCA" w:rsidRDefault="008C7529" w14:paraId="7072CDA3" w14:textId="77777777">
            <w:pPr>
              <w:pStyle w:val="ADleipteksti"/>
              <w:spacing w:before="0" w:after="0" w:line="240" w:lineRule="auto"/>
              <w:jc w:val="center"/>
              <w:rPr>
                <w:i/>
                <w:sz w:val="16"/>
                <w:szCs w:val="16"/>
              </w:rPr>
            </w:pPr>
            <w:r w:rsidRPr="000B2FCA">
              <w:rPr>
                <w:i/>
                <w:sz w:val="16"/>
                <w:szCs w:val="16"/>
              </w:rPr>
              <w:t>Erimieltä</w:t>
            </w:r>
          </w:p>
        </w:tc>
        <w:tc>
          <w:tcPr>
            <w:tcW w:w="2574" w:type="dxa"/>
            <w:gridSpan w:val="2"/>
            <w:tcBorders>
              <w:top w:val="single" w:color="auto" w:sz="4" w:space="0"/>
            </w:tcBorders>
          </w:tcPr>
          <w:p w:rsidRPr="000B2FCA" w:rsidR="008C7529" w:rsidP="000B2FCA" w:rsidRDefault="008C7529" w14:paraId="7F47D542" w14:textId="77777777">
            <w:pPr>
              <w:pStyle w:val="ADleipteksti"/>
              <w:spacing w:before="0" w:after="0" w:line="240" w:lineRule="auto"/>
              <w:jc w:val="center"/>
              <w:rPr>
                <w:i/>
                <w:sz w:val="16"/>
                <w:szCs w:val="16"/>
              </w:rPr>
            </w:pPr>
            <w:r w:rsidRPr="000B2FCA">
              <w:rPr>
                <w:i/>
                <w:sz w:val="16"/>
                <w:szCs w:val="16"/>
              </w:rPr>
              <w:t>Samaa mieltä</w:t>
            </w:r>
          </w:p>
        </w:tc>
      </w:tr>
      <w:tr w:rsidR="008C7529" w:rsidTr="000B2FCA" w14:paraId="75D4529A" w14:textId="77777777">
        <w:tc>
          <w:tcPr>
            <w:tcW w:w="1286" w:type="dxa"/>
            <w:vMerge/>
            <w:tcBorders>
              <w:bottom w:val="single" w:color="auto" w:sz="4" w:space="0"/>
            </w:tcBorders>
          </w:tcPr>
          <w:p w:rsidRPr="000B2FCA" w:rsidR="008C7529" w:rsidP="000B2FCA" w:rsidRDefault="008C7529" w14:paraId="37F86915" w14:textId="77777777">
            <w:pPr>
              <w:pStyle w:val="ADleipteksti"/>
              <w:spacing w:before="0" w:after="0" w:line="240" w:lineRule="auto"/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bottom w:val="single" w:color="auto" w:sz="4" w:space="0"/>
            </w:tcBorders>
          </w:tcPr>
          <w:p w:rsidRPr="000B2FCA" w:rsidR="008C7529" w:rsidP="000B2FCA" w:rsidRDefault="008C7529" w14:paraId="4FE4284A" w14:textId="77777777">
            <w:pPr>
              <w:pStyle w:val="ADleipteksti"/>
              <w:spacing w:before="0" w:after="0" w:line="240" w:lineRule="auto"/>
              <w:jc w:val="center"/>
              <w:rPr>
                <w:i/>
                <w:sz w:val="16"/>
                <w:szCs w:val="16"/>
              </w:rPr>
            </w:pPr>
            <w:r w:rsidRPr="000B2FCA">
              <w:rPr>
                <w:i/>
                <w:sz w:val="16"/>
                <w:szCs w:val="16"/>
              </w:rPr>
              <w:t>frekvenssi</w:t>
            </w:r>
          </w:p>
        </w:tc>
        <w:tc>
          <w:tcPr>
            <w:tcW w:w="1287" w:type="dxa"/>
            <w:tcBorders>
              <w:bottom w:val="single" w:color="auto" w:sz="4" w:space="0"/>
            </w:tcBorders>
          </w:tcPr>
          <w:p w:rsidRPr="000B2FCA" w:rsidR="008C7529" w:rsidP="000B2FCA" w:rsidRDefault="008C7529" w14:paraId="7EEA91AB" w14:textId="77777777">
            <w:pPr>
              <w:pStyle w:val="ADleipteksti"/>
              <w:spacing w:before="0" w:after="0" w:line="240" w:lineRule="auto"/>
              <w:jc w:val="center"/>
              <w:rPr>
                <w:i/>
                <w:sz w:val="16"/>
                <w:szCs w:val="16"/>
              </w:rPr>
            </w:pPr>
            <w:r w:rsidRPr="000B2FCA">
              <w:rPr>
                <w:i/>
                <w:sz w:val="16"/>
                <w:szCs w:val="16"/>
              </w:rPr>
              <w:t>prosenttia</w:t>
            </w:r>
          </w:p>
        </w:tc>
        <w:tc>
          <w:tcPr>
            <w:tcW w:w="1287" w:type="dxa"/>
            <w:tcBorders>
              <w:bottom w:val="single" w:color="auto" w:sz="4" w:space="0"/>
            </w:tcBorders>
          </w:tcPr>
          <w:p w:rsidRPr="000B2FCA" w:rsidR="008C7529" w:rsidP="000B2FCA" w:rsidRDefault="008C7529" w14:paraId="07E357D1" w14:textId="77777777">
            <w:pPr>
              <w:pStyle w:val="ADleipteksti"/>
              <w:spacing w:before="0" w:after="0" w:line="240" w:lineRule="auto"/>
              <w:jc w:val="center"/>
              <w:rPr>
                <w:i/>
                <w:sz w:val="16"/>
                <w:szCs w:val="16"/>
              </w:rPr>
            </w:pPr>
            <w:r w:rsidRPr="000B2FCA">
              <w:rPr>
                <w:i/>
                <w:sz w:val="16"/>
                <w:szCs w:val="16"/>
              </w:rPr>
              <w:t>frekvenssi</w:t>
            </w:r>
          </w:p>
        </w:tc>
        <w:tc>
          <w:tcPr>
            <w:tcW w:w="1287" w:type="dxa"/>
            <w:tcBorders>
              <w:bottom w:val="single" w:color="auto" w:sz="4" w:space="0"/>
            </w:tcBorders>
          </w:tcPr>
          <w:p w:rsidRPr="000B2FCA" w:rsidR="008C7529" w:rsidP="000B2FCA" w:rsidRDefault="008C7529" w14:paraId="37ACA8CB" w14:textId="77777777">
            <w:pPr>
              <w:pStyle w:val="ADleipteksti"/>
              <w:spacing w:before="0" w:after="0" w:line="240" w:lineRule="auto"/>
              <w:jc w:val="center"/>
              <w:rPr>
                <w:i/>
                <w:sz w:val="16"/>
                <w:szCs w:val="16"/>
              </w:rPr>
            </w:pPr>
            <w:r w:rsidRPr="000B2FCA">
              <w:rPr>
                <w:i/>
                <w:sz w:val="16"/>
                <w:szCs w:val="16"/>
              </w:rPr>
              <w:t>prosenttia</w:t>
            </w:r>
          </w:p>
        </w:tc>
      </w:tr>
      <w:tr w:rsidR="008C7529" w:rsidTr="000B2FCA" w14:paraId="43E1EDE4" w14:textId="77777777">
        <w:tc>
          <w:tcPr>
            <w:tcW w:w="1286" w:type="dxa"/>
            <w:tcBorders>
              <w:top w:val="single" w:color="auto" w:sz="4" w:space="0"/>
            </w:tcBorders>
          </w:tcPr>
          <w:p w:rsidRPr="000B2FCA" w:rsidR="008C7529" w:rsidP="000B2FCA" w:rsidRDefault="008C7529" w14:paraId="6D71DC7F" w14:textId="77777777">
            <w:pPr>
              <w:pStyle w:val="ADleipteksti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Luonnontieteet ovat vaikeita oppiaineita</w:t>
            </w:r>
          </w:p>
        </w:tc>
        <w:tc>
          <w:tcPr>
            <w:tcW w:w="1286" w:type="dxa"/>
            <w:tcBorders>
              <w:top w:val="single" w:color="auto" w:sz="4" w:space="0"/>
            </w:tcBorders>
          </w:tcPr>
          <w:p w:rsidRPr="000B2FCA" w:rsidR="008C7529" w:rsidP="000B2FCA" w:rsidRDefault="008C7529" w14:paraId="4424EC66" w14:textId="77777777">
            <w:pPr>
              <w:pStyle w:val="ADleipteksti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2106</w:t>
            </w:r>
          </w:p>
        </w:tc>
        <w:tc>
          <w:tcPr>
            <w:tcW w:w="1287" w:type="dxa"/>
            <w:tcBorders>
              <w:top w:val="single" w:color="auto" w:sz="4" w:space="0"/>
            </w:tcBorders>
          </w:tcPr>
          <w:p w:rsidRPr="000B2FCA" w:rsidR="008C7529" w:rsidP="000B2FCA" w:rsidRDefault="008C7529" w14:paraId="578DCD0F" w14:textId="77777777">
            <w:pPr>
              <w:pStyle w:val="ADleipteksti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59</w:t>
            </w:r>
          </w:p>
        </w:tc>
        <w:tc>
          <w:tcPr>
            <w:tcW w:w="1287" w:type="dxa"/>
            <w:tcBorders>
              <w:top w:val="single" w:color="auto" w:sz="4" w:space="0"/>
            </w:tcBorders>
          </w:tcPr>
          <w:p w:rsidRPr="000B2FCA" w:rsidR="008C7529" w:rsidP="000B2FCA" w:rsidRDefault="008C7529" w14:paraId="7600A7A4" w14:textId="77777777">
            <w:pPr>
              <w:pStyle w:val="ADleipteksti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1464</w:t>
            </w:r>
          </w:p>
        </w:tc>
        <w:tc>
          <w:tcPr>
            <w:tcW w:w="1287" w:type="dxa"/>
            <w:tcBorders>
              <w:top w:val="single" w:color="auto" w:sz="4" w:space="0"/>
            </w:tcBorders>
          </w:tcPr>
          <w:p w:rsidRPr="000B2FCA" w:rsidR="008C7529" w:rsidP="000B2FCA" w:rsidRDefault="008C7529" w14:paraId="122C2DB3" w14:textId="77777777">
            <w:pPr>
              <w:pStyle w:val="ADleipteksti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41</w:t>
            </w:r>
          </w:p>
        </w:tc>
      </w:tr>
      <w:tr w:rsidR="008C7529" w:rsidTr="000B2FCA" w14:paraId="0C0FC981" w14:textId="77777777">
        <w:tc>
          <w:tcPr>
            <w:tcW w:w="1286" w:type="dxa"/>
          </w:tcPr>
          <w:p w:rsidRPr="000B2FCA" w:rsidR="008C7529" w:rsidP="000B2FCA" w:rsidRDefault="008C7529" w14:paraId="4D7010B4" w14:textId="77777777">
            <w:pPr>
              <w:pStyle w:val="ADleipteksti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Luonnontieteet on melko helppoja oppia</w:t>
            </w:r>
          </w:p>
        </w:tc>
        <w:tc>
          <w:tcPr>
            <w:tcW w:w="1286" w:type="dxa"/>
          </w:tcPr>
          <w:p w:rsidRPr="000B2FCA" w:rsidR="008C7529" w:rsidP="000B2FCA" w:rsidRDefault="008C7529" w14:paraId="5F3DB12A" w14:textId="77777777">
            <w:pPr>
              <w:pStyle w:val="ADleipteksti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1910</w:t>
            </w:r>
          </w:p>
        </w:tc>
        <w:tc>
          <w:tcPr>
            <w:tcW w:w="1287" w:type="dxa"/>
          </w:tcPr>
          <w:p w:rsidRPr="000B2FCA" w:rsidR="008C7529" w:rsidP="000B2FCA" w:rsidRDefault="008C7529" w14:paraId="5CC2880D" w14:textId="77777777">
            <w:pPr>
              <w:pStyle w:val="ADleipteksti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54</w:t>
            </w:r>
          </w:p>
        </w:tc>
        <w:tc>
          <w:tcPr>
            <w:tcW w:w="1287" w:type="dxa"/>
          </w:tcPr>
          <w:p w:rsidRPr="000B2FCA" w:rsidR="008C7529" w:rsidP="000B2FCA" w:rsidRDefault="008C7529" w14:paraId="2DEA34DD" w14:textId="77777777">
            <w:pPr>
              <w:pStyle w:val="ADleipteksti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1642</w:t>
            </w:r>
          </w:p>
        </w:tc>
        <w:tc>
          <w:tcPr>
            <w:tcW w:w="1287" w:type="dxa"/>
          </w:tcPr>
          <w:p w:rsidRPr="000B2FCA" w:rsidR="008C7529" w:rsidP="000B2FCA" w:rsidRDefault="008C7529" w14:paraId="0CFAC978" w14:textId="77777777">
            <w:pPr>
              <w:pStyle w:val="ADleipteksti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46</w:t>
            </w:r>
          </w:p>
        </w:tc>
      </w:tr>
      <w:tr w:rsidR="008C7529" w:rsidTr="000B2FCA" w14:paraId="0232EA2F" w14:textId="77777777">
        <w:tc>
          <w:tcPr>
            <w:tcW w:w="1286" w:type="dxa"/>
            <w:tcBorders>
              <w:bottom w:val="single" w:color="auto" w:sz="4" w:space="0"/>
            </w:tcBorders>
          </w:tcPr>
          <w:p w:rsidRPr="000B2FCA" w:rsidR="008C7529" w:rsidP="000B2FCA" w:rsidRDefault="008C7529" w14:paraId="54B20339" w14:textId="77777777">
            <w:pPr>
              <w:pStyle w:val="ADleipteksti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Luonnontieteet ovat kiinnostavia</w:t>
            </w:r>
          </w:p>
        </w:tc>
        <w:tc>
          <w:tcPr>
            <w:tcW w:w="1286" w:type="dxa"/>
            <w:tcBorders>
              <w:bottom w:val="single" w:color="auto" w:sz="4" w:space="0"/>
            </w:tcBorders>
          </w:tcPr>
          <w:p w:rsidRPr="000B2FCA" w:rsidR="008C7529" w:rsidP="000B2FCA" w:rsidRDefault="008C7529" w14:paraId="4C3285BC" w14:textId="77777777">
            <w:pPr>
              <w:pStyle w:val="ADleipteksti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1487</w:t>
            </w:r>
          </w:p>
        </w:tc>
        <w:tc>
          <w:tcPr>
            <w:tcW w:w="1287" w:type="dxa"/>
            <w:tcBorders>
              <w:bottom w:val="single" w:color="auto" w:sz="4" w:space="0"/>
            </w:tcBorders>
          </w:tcPr>
          <w:p w:rsidRPr="000B2FCA" w:rsidR="008C7529" w:rsidP="000B2FCA" w:rsidRDefault="008C7529" w14:paraId="494169F1" w14:textId="77777777">
            <w:pPr>
              <w:pStyle w:val="ADleipteksti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42</w:t>
            </w:r>
          </w:p>
        </w:tc>
        <w:tc>
          <w:tcPr>
            <w:tcW w:w="1287" w:type="dxa"/>
            <w:tcBorders>
              <w:bottom w:val="single" w:color="auto" w:sz="4" w:space="0"/>
            </w:tcBorders>
          </w:tcPr>
          <w:p w:rsidRPr="000B2FCA" w:rsidR="008C7529" w:rsidP="000B2FCA" w:rsidRDefault="008C7529" w14:paraId="6D8A2AEC" w14:textId="77777777">
            <w:pPr>
              <w:pStyle w:val="ADleipteksti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2079</w:t>
            </w:r>
          </w:p>
        </w:tc>
        <w:tc>
          <w:tcPr>
            <w:tcW w:w="1287" w:type="dxa"/>
            <w:tcBorders>
              <w:bottom w:val="single" w:color="auto" w:sz="4" w:space="0"/>
            </w:tcBorders>
          </w:tcPr>
          <w:p w:rsidRPr="000B2FCA" w:rsidR="008C7529" w:rsidP="000B2FCA" w:rsidRDefault="008C7529" w14:paraId="689DA0E9" w14:textId="77777777">
            <w:pPr>
              <w:pStyle w:val="ADleipteksti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58</w:t>
            </w:r>
          </w:p>
        </w:tc>
      </w:tr>
    </w:tbl>
    <w:p w:rsidR="00D44202" w:rsidP="00105F4A" w:rsidRDefault="008338A0" w14:paraId="764EB0E3" w14:textId="77777777">
      <w:pPr>
        <w:pStyle w:val="ADleipteksti"/>
      </w:pPr>
      <w:r>
        <w:t xml:space="preserve">Tarkasteluluvussa </w:t>
      </w:r>
      <w:r w:rsidR="00685533">
        <w:t>tulkitaan tuloksia</w:t>
      </w:r>
      <w:r w:rsidR="00D44202">
        <w:t xml:space="preserve"> ja pohdita</w:t>
      </w:r>
      <w:r w:rsidR="00685533">
        <w:t>an</w:t>
      </w:r>
      <w:r w:rsidR="00D44202">
        <w:t xml:space="preserve"> </w:t>
      </w:r>
      <w:r w:rsidR="00685533">
        <w:t xml:space="preserve">niiden </w:t>
      </w:r>
      <w:r>
        <w:t xml:space="preserve">merkitystä </w:t>
      </w:r>
      <w:r w:rsidR="005F578B">
        <w:t xml:space="preserve">ja </w:t>
      </w:r>
      <w:r w:rsidR="00D44202">
        <w:t xml:space="preserve">implikaatioita. Luvun nimi voi olla myös Tulokset ja pohdinta, </w:t>
      </w:r>
      <w:r w:rsidR="00B0278F">
        <w:t xml:space="preserve">etenkin </w:t>
      </w:r>
      <w:r w:rsidR="00D44202">
        <w:t xml:space="preserve">jos </w:t>
      </w:r>
      <w:r>
        <w:t xml:space="preserve">kyseessä </w:t>
      </w:r>
      <w:r w:rsidR="00D44202">
        <w:t>on selkeä ja tarkkarajainen tilastollinen tutkimus. Pohdintaluvussa vastataan seuraaviin</w:t>
      </w:r>
      <w:r w:rsidR="00685533">
        <w:t xml:space="preserve"> kysymyksiin</w:t>
      </w:r>
      <w:r w:rsidR="00D44202">
        <w:t>:</w:t>
      </w:r>
    </w:p>
    <w:p w:rsidR="00D44202" w:rsidP="00D44202" w:rsidRDefault="00D44202" w14:paraId="43E4EDED" w14:textId="77777777">
      <w:pPr>
        <w:pStyle w:val="ADlistat"/>
        <w:numPr>
          <w:ilvl w:val="0"/>
          <w:numId w:val="2"/>
        </w:numPr>
      </w:pPr>
      <w:r>
        <w:t>Mi</w:t>
      </w:r>
      <w:r w:rsidR="00685533">
        <w:t>t</w:t>
      </w:r>
      <w:r>
        <w:t>ä uutta tietoa tutkimuksella saatiin</w:t>
      </w:r>
      <w:r w:rsidR="00685533">
        <w:t>?</w:t>
      </w:r>
    </w:p>
    <w:p w:rsidR="00D44202" w:rsidP="00D44202" w:rsidRDefault="00685533" w14:paraId="4088786F" w14:textId="77777777">
      <w:pPr>
        <w:pStyle w:val="ADlistat"/>
        <w:numPr>
          <w:ilvl w:val="0"/>
          <w:numId w:val="2"/>
        </w:numPr>
      </w:pPr>
      <w:r>
        <w:t>Mitkä tekijät vaikuttavat</w:t>
      </w:r>
      <w:r w:rsidR="00D44202">
        <w:t xml:space="preserve"> tutkimuksen luotettavuuteen</w:t>
      </w:r>
      <w:r>
        <w:t>?</w:t>
      </w:r>
    </w:p>
    <w:p w:rsidR="00D44202" w:rsidP="00D44202" w:rsidRDefault="00D44202" w14:paraId="4E812446" w14:textId="77777777">
      <w:pPr>
        <w:pStyle w:val="ADlistat"/>
        <w:numPr>
          <w:ilvl w:val="0"/>
          <w:numId w:val="2"/>
        </w:numPr>
      </w:pPr>
      <w:r>
        <w:t>Miten tämä tutkimus on auttanut vastaamaan alkuperäiseen ongelmaan?</w:t>
      </w:r>
    </w:p>
    <w:p w:rsidR="00D44202" w:rsidP="00D44202" w:rsidRDefault="00D44202" w14:paraId="4B596520" w14:textId="77777777">
      <w:pPr>
        <w:pStyle w:val="ADlistat"/>
        <w:numPr>
          <w:ilvl w:val="0"/>
          <w:numId w:val="2"/>
        </w:numPr>
      </w:pPr>
      <w:r>
        <w:t>Mitä johtopäätöksiä tai teoreettisia implikaatioita tutkimuksen perusteella voi tehdä? (</w:t>
      </w:r>
      <w:r w:rsidR="00685533">
        <w:t>E</w:t>
      </w:r>
      <w:r>
        <w:t>rityisesti mitä suosituksia</w:t>
      </w:r>
      <w:r w:rsidR="00685533">
        <w:t xml:space="preserve"> tulosten perusteella voi antaa</w:t>
      </w:r>
      <w:r>
        <w:t xml:space="preserve"> opetukseen</w:t>
      </w:r>
      <w:r w:rsidR="00685533">
        <w:t>?)</w:t>
      </w:r>
    </w:p>
    <w:p w:rsidR="007417C4" w:rsidP="00B769FB" w:rsidRDefault="007D1566" w14:paraId="3F895258" w14:textId="77777777">
      <w:pPr>
        <w:pStyle w:val="AD1otsikko"/>
      </w:pPr>
      <w:r w:rsidRPr="00B769FB">
        <w:t>Lähteet</w:t>
      </w:r>
    </w:p>
    <w:p w:rsidRPr="007D1566" w:rsidR="007D1566" w:rsidP="007D1566" w:rsidRDefault="007D1566" w14:paraId="1228CC05" w14:textId="4547200C">
      <w:pPr>
        <w:pStyle w:val="ADlhteet0"/>
      </w:pPr>
      <w:proofErr w:type="spellStart"/>
      <w:r w:rsidRPr="007D1566">
        <w:t>Aebli</w:t>
      </w:r>
      <w:proofErr w:type="spellEnd"/>
      <w:r w:rsidRPr="007D1566">
        <w:t xml:space="preserve">, H. (1991). </w:t>
      </w:r>
      <w:r w:rsidRPr="001F22CE">
        <w:rPr>
          <w:i/>
        </w:rPr>
        <w:t>Opetuksen perusmuodot</w:t>
      </w:r>
      <w:r w:rsidR="00422D55">
        <w:t xml:space="preserve"> (</w:t>
      </w:r>
      <w:r w:rsidR="00A71D5A">
        <w:t>s</w:t>
      </w:r>
      <w:r w:rsidRPr="007D1566">
        <w:t>uom. U</w:t>
      </w:r>
      <w:r w:rsidR="00422D55">
        <w:t>nto</w:t>
      </w:r>
      <w:r w:rsidRPr="007D1566">
        <w:t xml:space="preserve"> Sinkkonen</w:t>
      </w:r>
      <w:r w:rsidR="00422D55">
        <w:t>)</w:t>
      </w:r>
      <w:r w:rsidRPr="007D1566">
        <w:t>.</w:t>
      </w:r>
      <w:r w:rsidR="00422D55">
        <w:t xml:space="preserve"> </w:t>
      </w:r>
      <w:r w:rsidRPr="007D1566">
        <w:t>WSOY.</w:t>
      </w:r>
    </w:p>
    <w:p w:rsidRPr="006F117B" w:rsidR="007D1566" w:rsidP="007D1566" w:rsidRDefault="007D1566" w14:paraId="42278B52" w14:textId="1841603A">
      <w:pPr>
        <w:pStyle w:val="ADlhteet0"/>
      </w:pPr>
      <w:r w:rsidRPr="007D1566">
        <w:t>Ahtee, M.</w:t>
      </w:r>
      <w:r w:rsidR="00A71D5A">
        <w:t>,</w:t>
      </w:r>
      <w:r w:rsidRPr="007D1566">
        <w:t xml:space="preserve"> &amp; Pehkonen, E. (2000). </w:t>
      </w:r>
      <w:r w:rsidRPr="001F22CE">
        <w:rPr>
          <w:i/>
        </w:rPr>
        <w:t>Johdatus matemaattisten aineiden didaktiikkaan</w:t>
      </w:r>
      <w:r w:rsidRPr="007D1566">
        <w:t>.</w:t>
      </w:r>
      <w:r w:rsidRPr="006F117B">
        <w:t xml:space="preserve"> Edita.</w:t>
      </w:r>
    </w:p>
    <w:p w:rsidRPr="007D1566" w:rsidR="007D1566" w:rsidP="007D1566" w:rsidRDefault="007B268A" w14:paraId="0218A8C7" w14:textId="5B74A53C">
      <w:pPr>
        <w:pStyle w:val="ADlhteet0"/>
        <w:rPr>
          <w:lang w:val="en-GB"/>
        </w:rPr>
      </w:pPr>
      <w:r w:rsidRPr="007B268A">
        <w:rPr>
          <w:lang w:val="en-GB"/>
        </w:rPr>
        <w:lastRenderedPageBreak/>
        <w:t xml:space="preserve">Andersson, A. (2011). A “Curling teacher” in mathematics education: </w:t>
      </w:r>
      <w:r>
        <w:rPr>
          <w:lang w:val="en-GB"/>
        </w:rPr>
        <w:t>T</w:t>
      </w:r>
      <w:r w:rsidRPr="007B268A">
        <w:rPr>
          <w:lang w:val="en-GB"/>
        </w:rPr>
        <w:t xml:space="preserve">eacher identities and pedagogy development. </w:t>
      </w:r>
      <w:r w:rsidRPr="007B268A">
        <w:rPr>
          <w:i/>
          <w:lang w:val="en-GB"/>
        </w:rPr>
        <w:t>Mathematics Education Research Journal</w:t>
      </w:r>
      <w:r w:rsidRPr="007B268A">
        <w:rPr>
          <w:lang w:val="en-GB"/>
        </w:rPr>
        <w:t xml:space="preserve">, </w:t>
      </w:r>
      <w:r w:rsidRPr="007B268A">
        <w:rPr>
          <w:i/>
          <w:lang w:val="en-GB"/>
        </w:rPr>
        <w:t>23</w:t>
      </w:r>
      <w:r w:rsidRPr="007B268A">
        <w:rPr>
          <w:lang w:val="en-GB"/>
        </w:rPr>
        <w:t xml:space="preserve">(4), 437–454. </w:t>
      </w:r>
      <w:hyperlink w:history="1" r:id="rId9">
        <w:r w:rsidRPr="00783AE0" w:rsidR="00787730">
          <w:rPr>
            <w:rStyle w:val="Hyperlink"/>
            <w:lang w:val="en-GB"/>
          </w:rPr>
          <w:t>https://doi.org/10.1007/s13394-011-0025-0</w:t>
        </w:r>
      </w:hyperlink>
      <w:r w:rsidR="00787730">
        <w:rPr>
          <w:lang w:val="en-GB"/>
        </w:rPr>
        <w:t xml:space="preserve"> </w:t>
      </w:r>
    </w:p>
    <w:p w:rsidRPr="00AE602F" w:rsidR="00AE602F" w:rsidP="00AE602F" w:rsidRDefault="007D1566" w14:paraId="4BEAC683" w14:textId="623960B8">
      <w:pPr>
        <w:pStyle w:val="ADlhteet0"/>
        <w:rPr>
          <w:lang w:val="en-GB"/>
        </w:rPr>
      </w:pPr>
      <w:proofErr w:type="spellStart"/>
      <w:r w:rsidRPr="007D1566">
        <w:rPr>
          <w:lang w:val="en-GB"/>
        </w:rPr>
        <w:t>Ausubel</w:t>
      </w:r>
      <w:proofErr w:type="spellEnd"/>
      <w:r w:rsidRPr="007D1566">
        <w:rPr>
          <w:lang w:val="en-GB"/>
        </w:rPr>
        <w:t xml:space="preserve">, D., Novak, J. D., &amp; </w:t>
      </w:r>
      <w:proofErr w:type="spellStart"/>
      <w:r w:rsidRPr="007D1566">
        <w:rPr>
          <w:lang w:val="en-GB"/>
        </w:rPr>
        <w:t>Hanesian</w:t>
      </w:r>
      <w:proofErr w:type="spellEnd"/>
      <w:r w:rsidRPr="007D1566">
        <w:rPr>
          <w:lang w:val="en-GB"/>
        </w:rPr>
        <w:t xml:space="preserve">, H. (1978). </w:t>
      </w:r>
      <w:r w:rsidRPr="001F22CE">
        <w:rPr>
          <w:i/>
          <w:lang w:val="en-GB"/>
        </w:rPr>
        <w:t xml:space="preserve">Educational </w:t>
      </w:r>
      <w:r w:rsidR="00B052B1">
        <w:rPr>
          <w:i/>
          <w:lang w:val="en-GB"/>
        </w:rPr>
        <w:t>p</w:t>
      </w:r>
      <w:r w:rsidRPr="001F22CE">
        <w:rPr>
          <w:i/>
          <w:lang w:val="en-GB"/>
        </w:rPr>
        <w:t xml:space="preserve">sychology: A </w:t>
      </w:r>
      <w:r w:rsidR="00B052B1">
        <w:rPr>
          <w:i/>
          <w:lang w:val="en-GB"/>
        </w:rPr>
        <w:t>c</w:t>
      </w:r>
      <w:r w:rsidRPr="001F22CE">
        <w:rPr>
          <w:i/>
          <w:lang w:val="en-GB"/>
        </w:rPr>
        <w:t xml:space="preserve">ognitive </w:t>
      </w:r>
      <w:r w:rsidR="00B052B1">
        <w:rPr>
          <w:i/>
          <w:lang w:val="en-GB"/>
        </w:rPr>
        <w:t>v</w:t>
      </w:r>
      <w:r w:rsidRPr="001F22CE">
        <w:rPr>
          <w:i/>
          <w:lang w:val="en-GB"/>
        </w:rPr>
        <w:t>iew</w:t>
      </w:r>
      <w:r w:rsidRPr="007D1566">
        <w:rPr>
          <w:lang w:val="en-GB"/>
        </w:rPr>
        <w:t xml:space="preserve">. Holt, </w:t>
      </w:r>
      <w:r w:rsidRPr="00DB3C37" w:rsidR="00DB3C37">
        <w:rPr>
          <w:lang w:val="en-GB"/>
        </w:rPr>
        <w:t>R</w:t>
      </w:r>
      <w:r w:rsidRPr="007D1566">
        <w:rPr>
          <w:lang w:val="en-GB"/>
        </w:rPr>
        <w:t>inehart &amp; Winston.</w:t>
      </w:r>
    </w:p>
    <w:p w:rsidRPr="001024A9" w:rsidR="00B769FB" w:rsidP="00B769FB" w:rsidRDefault="00B769FB" w14:paraId="78EA0551" w14:textId="0ABE6685">
      <w:pPr>
        <w:pStyle w:val="ADlhteet0"/>
        <w:rPr>
          <w:lang w:val="en-US"/>
        </w:rPr>
      </w:pPr>
      <w:r w:rsidRPr="001024A9">
        <w:rPr>
          <w:lang w:val="en-US"/>
        </w:rPr>
        <w:t>Klassen, S</w:t>
      </w:r>
      <w:r w:rsidR="00B0278F">
        <w:rPr>
          <w:lang w:val="en-US"/>
        </w:rPr>
        <w:t>.</w:t>
      </w:r>
      <w:r w:rsidRPr="001024A9">
        <w:rPr>
          <w:lang w:val="en-US"/>
        </w:rPr>
        <w:t xml:space="preserve"> (2010)</w:t>
      </w:r>
      <w:r w:rsidR="00B0278F">
        <w:rPr>
          <w:lang w:val="en-US"/>
        </w:rPr>
        <w:t>.</w:t>
      </w:r>
      <w:r w:rsidRPr="001024A9">
        <w:rPr>
          <w:lang w:val="en-US"/>
        </w:rPr>
        <w:t xml:space="preserve"> The relation of story structure to a model of conceptual change in science learning. </w:t>
      </w:r>
      <w:r w:rsidRPr="001024A9">
        <w:rPr>
          <w:i/>
          <w:lang w:val="en-US"/>
        </w:rPr>
        <w:t>Science</w:t>
      </w:r>
      <w:r w:rsidR="007B268A">
        <w:rPr>
          <w:i/>
          <w:lang w:val="en-US"/>
        </w:rPr>
        <w:t xml:space="preserve"> &amp;</w:t>
      </w:r>
      <w:r w:rsidRPr="001024A9">
        <w:rPr>
          <w:i/>
          <w:lang w:val="en-US"/>
        </w:rPr>
        <w:t xml:space="preserve"> Education, 19</w:t>
      </w:r>
      <w:r w:rsidRPr="007B268A" w:rsidR="007B268A">
        <w:rPr>
          <w:lang w:val="en-US"/>
        </w:rPr>
        <w:t>(3)</w:t>
      </w:r>
      <w:r w:rsidRPr="001024A9">
        <w:rPr>
          <w:lang w:val="en-US"/>
        </w:rPr>
        <w:t>, 305</w:t>
      </w:r>
      <w:r w:rsidR="009C5711">
        <w:rPr>
          <w:lang w:val="en-US"/>
        </w:rPr>
        <w:t>–</w:t>
      </w:r>
      <w:r w:rsidRPr="001024A9">
        <w:rPr>
          <w:lang w:val="en-US"/>
        </w:rPr>
        <w:t xml:space="preserve">317. </w:t>
      </w:r>
      <w:hyperlink w:history="1" r:id="rId10">
        <w:r w:rsidRPr="00783AE0" w:rsidR="00787730">
          <w:rPr>
            <w:rStyle w:val="Hyperlink"/>
            <w:lang w:val="en-US"/>
          </w:rPr>
          <w:t>https://doi.org/10.1007/s11191-009-9212-8</w:t>
        </w:r>
      </w:hyperlink>
      <w:r w:rsidR="00787730">
        <w:rPr>
          <w:lang w:val="en-US"/>
        </w:rPr>
        <w:t xml:space="preserve"> </w:t>
      </w:r>
    </w:p>
    <w:p w:rsidRPr="00AE602F" w:rsidR="00DA0DB7" w:rsidP="00DA0DB7" w:rsidRDefault="00AE602F" w14:paraId="266CA73A" w14:textId="6C2AC21B">
      <w:pPr>
        <w:pStyle w:val="ADlhteet0"/>
      </w:pPr>
      <w:r w:rsidRPr="007B268A">
        <w:t xml:space="preserve">Lavonen, J., &amp; </w:t>
      </w:r>
      <w:proofErr w:type="spellStart"/>
      <w:r w:rsidRPr="007B268A">
        <w:t>Meisalo</w:t>
      </w:r>
      <w:proofErr w:type="spellEnd"/>
      <w:r w:rsidRPr="007B268A">
        <w:t>, V. (</w:t>
      </w:r>
      <w:proofErr w:type="spellStart"/>
      <w:r w:rsidRPr="007B268A">
        <w:t>n.d</w:t>
      </w:r>
      <w:proofErr w:type="spellEnd"/>
      <w:r w:rsidRPr="007B268A">
        <w:t xml:space="preserve">.). </w:t>
      </w:r>
      <w:r w:rsidRPr="00787730">
        <w:rPr>
          <w:i/>
        </w:rPr>
        <w:t>Matemaattis-luonnontieteellisten aineiden työtapaopas</w:t>
      </w:r>
      <w:r w:rsidRPr="00AE602F">
        <w:t xml:space="preserve">. </w:t>
      </w:r>
      <w:r w:rsidRPr="00787730" w:rsidR="00787730">
        <w:t>Haettu 5. helmikuuta 20</w:t>
      </w:r>
      <w:r w:rsidR="00F939CB">
        <w:t>11</w:t>
      </w:r>
      <w:r w:rsidRPr="00787730" w:rsidR="00787730">
        <w:t xml:space="preserve">, osoitteesta </w:t>
      </w:r>
      <w:hyperlink w:history="1" r:id="rId11">
        <w:r w:rsidRPr="00AE602F">
          <w:rPr>
            <w:rStyle w:val="Hyperlink"/>
          </w:rPr>
          <w:t>http://www.edu.helsinki.fi/malu/kirjasto/tyotapa/</w:t>
        </w:r>
      </w:hyperlink>
    </w:p>
    <w:p w:rsidRPr="00B769FB" w:rsidR="00ED1032" w:rsidP="00ED1032" w:rsidRDefault="00ED1032" w14:paraId="1F76F3C2" w14:textId="77A6C89F">
      <w:pPr>
        <w:pStyle w:val="ADlhteet0"/>
      </w:pPr>
      <w:r w:rsidR="25A90807">
        <w:rPr/>
        <w:t>Opetushallitus</w:t>
      </w:r>
      <w:r w:rsidR="51DC2FA0">
        <w:rPr/>
        <w:t>.</w:t>
      </w:r>
      <w:r w:rsidR="25A90807">
        <w:rPr/>
        <w:t xml:space="preserve"> (2004). </w:t>
      </w:r>
      <w:r w:rsidRPr="4452435A" w:rsidR="25A90807">
        <w:rPr>
          <w:i w:val="1"/>
          <w:iCs w:val="1"/>
        </w:rPr>
        <w:t>Perusopetuksen opetussuunnitelman perusteet</w:t>
      </w:r>
      <w:r w:rsidR="25A90807">
        <w:rPr/>
        <w:t>.</w:t>
      </w:r>
    </w:p>
    <w:p w:rsidRPr="00BF320A" w:rsidR="007D1566" w:rsidP="00BF320A" w:rsidRDefault="00B769FB" w14:paraId="68C874CB" w14:textId="692754BB">
      <w:pPr>
        <w:pStyle w:val="ADlhteet0"/>
        <w:rPr>
          <w:lang w:val="en-US"/>
        </w:rPr>
      </w:pPr>
      <w:r w:rsidRPr="007750C3">
        <w:rPr>
          <w:lang w:val="en-US"/>
        </w:rPr>
        <w:t>Rennie, L. J. (2007)</w:t>
      </w:r>
      <w:r w:rsidRPr="007750C3" w:rsidR="00B0278F">
        <w:rPr>
          <w:lang w:val="en-US"/>
        </w:rPr>
        <w:t>.</w:t>
      </w:r>
      <w:r w:rsidRPr="007750C3">
        <w:rPr>
          <w:lang w:val="en-US"/>
        </w:rPr>
        <w:t xml:space="preserve"> </w:t>
      </w:r>
      <w:r w:rsidRPr="008A225A">
        <w:rPr>
          <w:lang w:val="en-GB"/>
        </w:rPr>
        <w:t xml:space="preserve">Learning science outside of school. </w:t>
      </w:r>
      <w:proofErr w:type="spellStart"/>
      <w:r w:rsidR="00DA0DB7">
        <w:rPr>
          <w:lang w:val="en-GB"/>
        </w:rPr>
        <w:t>Teoksessa</w:t>
      </w:r>
      <w:proofErr w:type="spellEnd"/>
      <w:r w:rsidRPr="001024A9">
        <w:rPr>
          <w:lang w:val="en-US"/>
        </w:rPr>
        <w:t xml:space="preserve"> </w:t>
      </w:r>
      <w:r w:rsidR="00E77B1E">
        <w:rPr>
          <w:lang w:val="en-US"/>
        </w:rPr>
        <w:t>S. K. Abel &amp; N. G. Lederman (</w:t>
      </w:r>
      <w:proofErr w:type="spellStart"/>
      <w:r w:rsidR="00DA0DB7">
        <w:rPr>
          <w:lang w:val="en-US"/>
        </w:rPr>
        <w:t>t</w:t>
      </w:r>
      <w:r w:rsidR="00BD0D8C">
        <w:rPr>
          <w:lang w:val="en-US"/>
        </w:rPr>
        <w:t>oim</w:t>
      </w:r>
      <w:proofErr w:type="spellEnd"/>
      <w:r w:rsidRPr="001024A9">
        <w:rPr>
          <w:lang w:val="en-US"/>
        </w:rPr>
        <w:t xml:space="preserve">.), </w:t>
      </w:r>
      <w:r w:rsidRPr="001024A9">
        <w:rPr>
          <w:i/>
          <w:lang w:val="en-US"/>
        </w:rPr>
        <w:t xml:space="preserve">Handbook of </w:t>
      </w:r>
      <w:r w:rsidR="008F6D16">
        <w:rPr>
          <w:i/>
          <w:lang w:val="en-US"/>
        </w:rPr>
        <w:t>r</w:t>
      </w:r>
      <w:r w:rsidRPr="001024A9">
        <w:rPr>
          <w:i/>
          <w:lang w:val="en-US"/>
        </w:rPr>
        <w:t xml:space="preserve">esearch on </w:t>
      </w:r>
      <w:r w:rsidR="008F6D16">
        <w:rPr>
          <w:i/>
          <w:lang w:val="en-GB"/>
        </w:rPr>
        <w:t>s</w:t>
      </w:r>
      <w:r w:rsidRPr="001F22CE">
        <w:rPr>
          <w:i/>
          <w:lang w:val="en-GB"/>
        </w:rPr>
        <w:t>cience</w:t>
      </w:r>
      <w:r w:rsidRPr="001F22CE">
        <w:rPr>
          <w:i/>
          <w:lang w:val="en-US"/>
        </w:rPr>
        <w:t xml:space="preserve"> </w:t>
      </w:r>
      <w:r w:rsidR="008F6D16">
        <w:rPr>
          <w:i/>
          <w:lang w:val="en-US"/>
        </w:rPr>
        <w:t>e</w:t>
      </w:r>
      <w:r w:rsidRPr="001024A9">
        <w:rPr>
          <w:i/>
          <w:lang w:val="en-US"/>
        </w:rPr>
        <w:t>ducation</w:t>
      </w:r>
      <w:r w:rsidR="00E77B1E">
        <w:rPr>
          <w:lang w:val="en-US"/>
        </w:rPr>
        <w:t xml:space="preserve"> (</w:t>
      </w:r>
      <w:r w:rsidR="00BD0D8C">
        <w:rPr>
          <w:lang w:val="en-US"/>
        </w:rPr>
        <w:t>s</w:t>
      </w:r>
      <w:r w:rsidRPr="001024A9">
        <w:rPr>
          <w:lang w:val="en-US"/>
        </w:rPr>
        <w:t>. 125</w:t>
      </w:r>
      <w:r w:rsidR="009C5711">
        <w:rPr>
          <w:lang w:val="en-US"/>
        </w:rPr>
        <w:t>–</w:t>
      </w:r>
      <w:r w:rsidRPr="001024A9">
        <w:rPr>
          <w:lang w:val="en-US"/>
        </w:rPr>
        <w:t>167). Lawrence Erlbaum Associates.</w:t>
      </w:r>
    </w:p>
    <w:sectPr w:rsidRPr="00BF320A" w:rsidR="007D1566" w:rsidSect="002E23C7">
      <w:pgSz w:w="8391" w:h="11907" w:orient="portrait" w:code="11"/>
      <w:pgMar w:top="1077" w:right="1077" w:bottom="964" w:left="1021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E6D" w:rsidP="008338A0" w:rsidRDefault="006B4E6D" w14:paraId="4726B7CB" w14:textId="77777777">
      <w:pPr>
        <w:spacing w:after="0" w:line="240" w:lineRule="auto"/>
      </w:pPr>
      <w:r>
        <w:separator/>
      </w:r>
    </w:p>
  </w:endnote>
  <w:endnote w:type="continuationSeparator" w:id="0">
    <w:p w:rsidR="006B4E6D" w:rsidP="008338A0" w:rsidRDefault="006B4E6D" w14:paraId="61CDC9D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 Pro">
    <w:altName w:val="Times New Roman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E6D" w:rsidP="008338A0" w:rsidRDefault="006B4E6D" w14:paraId="5EB58648" w14:textId="77777777">
      <w:pPr>
        <w:spacing w:after="0" w:line="240" w:lineRule="auto"/>
      </w:pPr>
      <w:r>
        <w:separator/>
      </w:r>
    </w:p>
  </w:footnote>
  <w:footnote w:type="continuationSeparator" w:id="0">
    <w:p w:rsidR="006B4E6D" w:rsidP="008338A0" w:rsidRDefault="006B4E6D" w14:paraId="538B85F9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C274E"/>
    <w:multiLevelType w:val="hybridMultilevel"/>
    <w:tmpl w:val="46384E8A"/>
    <w:lvl w:ilvl="0" w:tplc="590C940A">
      <w:start w:val="1"/>
      <w:numFmt w:val="decimal"/>
      <w:pStyle w:val="ADlistat"/>
      <w:lvlText w:val="%1."/>
      <w:lvlJc w:val="left"/>
      <w:pPr>
        <w:ind w:left="1004" w:hanging="360"/>
      </w:pPr>
    </w:lvl>
    <w:lvl w:ilvl="1" w:tplc="040B0019" w:tentative="1">
      <w:start w:val="1"/>
      <w:numFmt w:val="lowerLetter"/>
      <w:lvlText w:val="%2."/>
      <w:lvlJc w:val="left"/>
      <w:pPr>
        <w:ind w:left="1724" w:hanging="360"/>
      </w:pPr>
    </w:lvl>
    <w:lvl w:ilvl="2" w:tplc="040B001B" w:tentative="1">
      <w:start w:val="1"/>
      <w:numFmt w:val="lowerRoman"/>
      <w:lvlText w:val="%3."/>
      <w:lvlJc w:val="right"/>
      <w:pPr>
        <w:ind w:left="2444" w:hanging="180"/>
      </w:pPr>
    </w:lvl>
    <w:lvl w:ilvl="3" w:tplc="040B000F" w:tentative="1">
      <w:start w:val="1"/>
      <w:numFmt w:val="decimal"/>
      <w:lvlText w:val="%4."/>
      <w:lvlJc w:val="left"/>
      <w:pPr>
        <w:ind w:left="3164" w:hanging="360"/>
      </w:pPr>
    </w:lvl>
    <w:lvl w:ilvl="4" w:tplc="040B0019" w:tentative="1">
      <w:start w:val="1"/>
      <w:numFmt w:val="lowerLetter"/>
      <w:lvlText w:val="%5."/>
      <w:lvlJc w:val="left"/>
      <w:pPr>
        <w:ind w:left="3884" w:hanging="360"/>
      </w:pPr>
    </w:lvl>
    <w:lvl w:ilvl="5" w:tplc="040B001B" w:tentative="1">
      <w:start w:val="1"/>
      <w:numFmt w:val="lowerRoman"/>
      <w:lvlText w:val="%6."/>
      <w:lvlJc w:val="right"/>
      <w:pPr>
        <w:ind w:left="4604" w:hanging="180"/>
      </w:pPr>
    </w:lvl>
    <w:lvl w:ilvl="6" w:tplc="040B000F" w:tentative="1">
      <w:start w:val="1"/>
      <w:numFmt w:val="decimal"/>
      <w:lvlText w:val="%7."/>
      <w:lvlJc w:val="left"/>
      <w:pPr>
        <w:ind w:left="5324" w:hanging="360"/>
      </w:pPr>
    </w:lvl>
    <w:lvl w:ilvl="7" w:tplc="040B0019" w:tentative="1">
      <w:start w:val="1"/>
      <w:numFmt w:val="lowerLetter"/>
      <w:lvlText w:val="%8."/>
      <w:lvlJc w:val="left"/>
      <w:pPr>
        <w:ind w:left="6044" w:hanging="360"/>
      </w:pPr>
    </w:lvl>
    <w:lvl w:ilvl="8" w:tplc="040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mirrorMargins/>
  <w:activeWritingStyle w:lang="en-US" w:vendorID="64" w:dllVersion="4096" w:nlCheck="1" w:checkStyle="0" w:appName="MSWord"/>
  <w:trackRevisions w:val="false"/>
  <w:defaultTabStop w:val="1304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aperpile-doc-id" w:val="C935J383F673C496"/>
    <w:docVar w:name="paperpile-doc-name" w:val="AD-julkaisupohja-180221_tarkistettu.docx"/>
  </w:docVars>
  <w:rsids>
    <w:rsidRoot w:val="00E06122"/>
    <w:rsid w:val="00023D5B"/>
    <w:rsid w:val="00027AA2"/>
    <w:rsid w:val="00043A93"/>
    <w:rsid w:val="00065B56"/>
    <w:rsid w:val="000753BD"/>
    <w:rsid w:val="00075952"/>
    <w:rsid w:val="00090FF5"/>
    <w:rsid w:val="000B2FCA"/>
    <w:rsid w:val="000B68E2"/>
    <w:rsid w:val="00101133"/>
    <w:rsid w:val="00105F4A"/>
    <w:rsid w:val="00123DDB"/>
    <w:rsid w:val="0014614C"/>
    <w:rsid w:val="001835C6"/>
    <w:rsid w:val="0018543D"/>
    <w:rsid w:val="001E5FA1"/>
    <w:rsid w:val="001F0D2D"/>
    <w:rsid w:val="001F22CE"/>
    <w:rsid w:val="001F29BC"/>
    <w:rsid w:val="00200C50"/>
    <w:rsid w:val="00210FCD"/>
    <w:rsid w:val="0021395C"/>
    <w:rsid w:val="0023671C"/>
    <w:rsid w:val="00240932"/>
    <w:rsid w:val="00241F92"/>
    <w:rsid w:val="002430D6"/>
    <w:rsid w:val="002565FC"/>
    <w:rsid w:val="00261901"/>
    <w:rsid w:val="002B1042"/>
    <w:rsid w:val="002E23C7"/>
    <w:rsid w:val="00323074"/>
    <w:rsid w:val="00326228"/>
    <w:rsid w:val="00343E3D"/>
    <w:rsid w:val="00395A2B"/>
    <w:rsid w:val="003A3180"/>
    <w:rsid w:val="003A68A2"/>
    <w:rsid w:val="003B4F71"/>
    <w:rsid w:val="003C323D"/>
    <w:rsid w:val="003C60D6"/>
    <w:rsid w:val="003D7AD9"/>
    <w:rsid w:val="003F2D5B"/>
    <w:rsid w:val="00422D55"/>
    <w:rsid w:val="004242B0"/>
    <w:rsid w:val="00424EB0"/>
    <w:rsid w:val="004412E5"/>
    <w:rsid w:val="00443581"/>
    <w:rsid w:val="00450B25"/>
    <w:rsid w:val="00457EC0"/>
    <w:rsid w:val="00463530"/>
    <w:rsid w:val="004900B0"/>
    <w:rsid w:val="004D408F"/>
    <w:rsid w:val="00524668"/>
    <w:rsid w:val="00534BD3"/>
    <w:rsid w:val="00537837"/>
    <w:rsid w:val="005508C5"/>
    <w:rsid w:val="005C72F6"/>
    <w:rsid w:val="005E088F"/>
    <w:rsid w:val="005E0C83"/>
    <w:rsid w:val="005E1D58"/>
    <w:rsid w:val="005F0F53"/>
    <w:rsid w:val="005F578B"/>
    <w:rsid w:val="00601C3F"/>
    <w:rsid w:val="006252F9"/>
    <w:rsid w:val="00627DF2"/>
    <w:rsid w:val="006314DE"/>
    <w:rsid w:val="00645DF6"/>
    <w:rsid w:val="006533DC"/>
    <w:rsid w:val="00685533"/>
    <w:rsid w:val="006A5C44"/>
    <w:rsid w:val="006B0377"/>
    <w:rsid w:val="006B4E6D"/>
    <w:rsid w:val="006D3465"/>
    <w:rsid w:val="006F117B"/>
    <w:rsid w:val="007251C3"/>
    <w:rsid w:val="00730837"/>
    <w:rsid w:val="00737C19"/>
    <w:rsid w:val="007417C4"/>
    <w:rsid w:val="00760B1A"/>
    <w:rsid w:val="007750C3"/>
    <w:rsid w:val="00787730"/>
    <w:rsid w:val="00790D81"/>
    <w:rsid w:val="007963A9"/>
    <w:rsid w:val="007B268A"/>
    <w:rsid w:val="007D1566"/>
    <w:rsid w:val="007D2FB2"/>
    <w:rsid w:val="007F1482"/>
    <w:rsid w:val="008227DC"/>
    <w:rsid w:val="008236CE"/>
    <w:rsid w:val="008338A0"/>
    <w:rsid w:val="00842DC0"/>
    <w:rsid w:val="008535B0"/>
    <w:rsid w:val="00854730"/>
    <w:rsid w:val="008636BE"/>
    <w:rsid w:val="00890386"/>
    <w:rsid w:val="008A225A"/>
    <w:rsid w:val="008C2BF4"/>
    <w:rsid w:val="008C5146"/>
    <w:rsid w:val="008C7529"/>
    <w:rsid w:val="008D3788"/>
    <w:rsid w:val="008D52E2"/>
    <w:rsid w:val="008F6D16"/>
    <w:rsid w:val="009157EE"/>
    <w:rsid w:val="009453C9"/>
    <w:rsid w:val="00964B19"/>
    <w:rsid w:val="00966F6E"/>
    <w:rsid w:val="00985995"/>
    <w:rsid w:val="00995078"/>
    <w:rsid w:val="009C5711"/>
    <w:rsid w:val="009D17EB"/>
    <w:rsid w:val="009D4A0A"/>
    <w:rsid w:val="009E5D45"/>
    <w:rsid w:val="009E7FDF"/>
    <w:rsid w:val="009F605A"/>
    <w:rsid w:val="00A228D8"/>
    <w:rsid w:val="00A23122"/>
    <w:rsid w:val="00A524A4"/>
    <w:rsid w:val="00A71D5A"/>
    <w:rsid w:val="00A83EFB"/>
    <w:rsid w:val="00AA1E36"/>
    <w:rsid w:val="00AA327B"/>
    <w:rsid w:val="00AB6E9F"/>
    <w:rsid w:val="00AE501D"/>
    <w:rsid w:val="00AE602F"/>
    <w:rsid w:val="00AE69D9"/>
    <w:rsid w:val="00AF1C62"/>
    <w:rsid w:val="00AF24D8"/>
    <w:rsid w:val="00B0278F"/>
    <w:rsid w:val="00B052B1"/>
    <w:rsid w:val="00B3500B"/>
    <w:rsid w:val="00B43E9A"/>
    <w:rsid w:val="00B769FB"/>
    <w:rsid w:val="00B81ED9"/>
    <w:rsid w:val="00B851B1"/>
    <w:rsid w:val="00B86650"/>
    <w:rsid w:val="00B86F30"/>
    <w:rsid w:val="00BA6884"/>
    <w:rsid w:val="00BA7C43"/>
    <w:rsid w:val="00BB397E"/>
    <w:rsid w:val="00BB7875"/>
    <w:rsid w:val="00BC1757"/>
    <w:rsid w:val="00BD0D8C"/>
    <w:rsid w:val="00BD19D4"/>
    <w:rsid w:val="00BF320A"/>
    <w:rsid w:val="00C36D72"/>
    <w:rsid w:val="00C373AF"/>
    <w:rsid w:val="00C41F76"/>
    <w:rsid w:val="00C45064"/>
    <w:rsid w:val="00C51A33"/>
    <w:rsid w:val="00C57348"/>
    <w:rsid w:val="00C65F3C"/>
    <w:rsid w:val="00C76FB3"/>
    <w:rsid w:val="00C94EB7"/>
    <w:rsid w:val="00CB65D6"/>
    <w:rsid w:val="00CC2AAB"/>
    <w:rsid w:val="00CF0EEE"/>
    <w:rsid w:val="00D013E1"/>
    <w:rsid w:val="00D023A4"/>
    <w:rsid w:val="00D2090F"/>
    <w:rsid w:val="00D2095E"/>
    <w:rsid w:val="00D2393C"/>
    <w:rsid w:val="00D25A6F"/>
    <w:rsid w:val="00D30E42"/>
    <w:rsid w:val="00D31C50"/>
    <w:rsid w:val="00D32CD7"/>
    <w:rsid w:val="00D44202"/>
    <w:rsid w:val="00D507BD"/>
    <w:rsid w:val="00D61F2F"/>
    <w:rsid w:val="00D80C6C"/>
    <w:rsid w:val="00DA0DB7"/>
    <w:rsid w:val="00DA16E7"/>
    <w:rsid w:val="00DA527E"/>
    <w:rsid w:val="00DB3C37"/>
    <w:rsid w:val="00DC25B7"/>
    <w:rsid w:val="00DC5583"/>
    <w:rsid w:val="00DD12EF"/>
    <w:rsid w:val="00DE7891"/>
    <w:rsid w:val="00DF11BC"/>
    <w:rsid w:val="00E06122"/>
    <w:rsid w:val="00E12247"/>
    <w:rsid w:val="00E41E2F"/>
    <w:rsid w:val="00E63110"/>
    <w:rsid w:val="00E6692A"/>
    <w:rsid w:val="00E77B1E"/>
    <w:rsid w:val="00E8547B"/>
    <w:rsid w:val="00EA657A"/>
    <w:rsid w:val="00EB0509"/>
    <w:rsid w:val="00ED1032"/>
    <w:rsid w:val="00EE0353"/>
    <w:rsid w:val="00EE162E"/>
    <w:rsid w:val="00EE3E65"/>
    <w:rsid w:val="00EE6764"/>
    <w:rsid w:val="00F0043B"/>
    <w:rsid w:val="00F15671"/>
    <w:rsid w:val="00F22B0E"/>
    <w:rsid w:val="00F46A4D"/>
    <w:rsid w:val="00F677C6"/>
    <w:rsid w:val="00F726F6"/>
    <w:rsid w:val="00F73868"/>
    <w:rsid w:val="00F90C94"/>
    <w:rsid w:val="00F92013"/>
    <w:rsid w:val="00F939CB"/>
    <w:rsid w:val="00FA2DCA"/>
    <w:rsid w:val="00FA6B87"/>
    <w:rsid w:val="00FB20E5"/>
    <w:rsid w:val="00FC31BE"/>
    <w:rsid w:val="00FC3626"/>
    <w:rsid w:val="00FE3F31"/>
    <w:rsid w:val="00FF5437"/>
    <w:rsid w:val="00FF65C0"/>
    <w:rsid w:val="0136E3E0"/>
    <w:rsid w:val="0570D3B8"/>
    <w:rsid w:val="0B4291DB"/>
    <w:rsid w:val="10095704"/>
    <w:rsid w:val="11C2CA29"/>
    <w:rsid w:val="14550876"/>
    <w:rsid w:val="195CA002"/>
    <w:rsid w:val="1A3C7406"/>
    <w:rsid w:val="22FC81A5"/>
    <w:rsid w:val="24F48C10"/>
    <w:rsid w:val="25A90807"/>
    <w:rsid w:val="2B50E49E"/>
    <w:rsid w:val="2D17938F"/>
    <w:rsid w:val="2EA65EC0"/>
    <w:rsid w:val="2F1EC0C8"/>
    <w:rsid w:val="3581263D"/>
    <w:rsid w:val="43357F88"/>
    <w:rsid w:val="4452435A"/>
    <w:rsid w:val="450519C0"/>
    <w:rsid w:val="51888FF4"/>
    <w:rsid w:val="51DC2FA0"/>
    <w:rsid w:val="56585185"/>
    <w:rsid w:val="573583B0"/>
    <w:rsid w:val="59458C82"/>
    <w:rsid w:val="5B222CB8"/>
    <w:rsid w:val="5CDE3E02"/>
    <w:rsid w:val="6320CB95"/>
    <w:rsid w:val="672DD5AA"/>
    <w:rsid w:val="6754D129"/>
    <w:rsid w:val="693194B5"/>
    <w:rsid w:val="6C797281"/>
    <w:rsid w:val="76D61E3C"/>
    <w:rsid w:val="7C297E10"/>
    <w:rsid w:val="7EA3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C9BBE"/>
  <w15:docId w15:val="{03E8D317-3CDE-4E9B-A51B-6507533A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769FB"/>
    <w:pPr>
      <w:spacing w:after="200" w:line="480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2430D6"/>
    <w:pPr>
      <w:keepNext/>
      <w:keepLines/>
      <w:spacing w:before="480" w:after="0" w:line="276" w:lineRule="auto"/>
      <w:outlineLvl w:val="0"/>
    </w:pPr>
    <w:rPr>
      <w:rFonts w:ascii="Cambria" w:hAnsi="Cambria" w:eastAsia="SimSu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DA16E7"/>
    <w:pPr>
      <w:keepNext/>
      <w:keepLines/>
      <w:spacing w:before="200" w:after="0" w:line="276" w:lineRule="auto"/>
      <w:outlineLvl w:val="1"/>
    </w:pPr>
    <w:rPr>
      <w:rFonts w:ascii="Cambria" w:hAnsi="Cambria" w:eastAsia="SimSun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eipa" w:customStyle="1">
    <w:name w:val="leipa"/>
    <w:basedOn w:val="Normal"/>
    <w:link w:val="leipaChar"/>
    <w:uiPriority w:val="99"/>
    <w:rsid w:val="00E06122"/>
    <w:pPr>
      <w:autoSpaceDE w:val="0"/>
      <w:autoSpaceDN w:val="0"/>
      <w:adjustRightInd w:val="0"/>
      <w:spacing w:before="120" w:after="120" w:line="288" w:lineRule="auto"/>
      <w:textAlignment w:val="center"/>
    </w:pPr>
    <w:rPr>
      <w:rFonts w:ascii="Minion Pro" w:hAnsi="Minion Pro" w:cs="Minion Pro"/>
      <w:color w:val="000000"/>
      <w:sz w:val="20"/>
      <w:szCs w:val="20"/>
    </w:rPr>
  </w:style>
  <w:style w:type="paragraph" w:styleId="tiivistelma" w:customStyle="1">
    <w:name w:val="tiivistelma"/>
    <w:basedOn w:val="leipa"/>
    <w:link w:val="tiivistelmaChar"/>
    <w:uiPriority w:val="99"/>
    <w:rsid w:val="00E06122"/>
    <w:rPr>
      <w:rFonts w:ascii="Myriad Pro" w:hAnsi="Myriad Pro" w:cs="Myriad Pro"/>
      <w:i/>
      <w:iCs/>
    </w:rPr>
  </w:style>
  <w:style w:type="paragraph" w:styleId="AD2otsikko" w:customStyle="1">
    <w:name w:val="AD_2_otsikko"/>
    <w:basedOn w:val="tiivistelma"/>
    <w:next w:val="ADleipteksti"/>
    <w:link w:val="AD2otsikkoChar"/>
    <w:uiPriority w:val="99"/>
    <w:qFormat/>
    <w:rsid w:val="00E06122"/>
    <w:pPr>
      <w:keepNext/>
      <w:keepLines/>
      <w:suppressAutoHyphens/>
      <w:spacing w:before="200" w:after="0" w:line="280" w:lineRule="atLeast"/>
    </w:pPr>
    <w:rPr>
      <w:sz w:val="24"/>
      <w:szCs w:val="24"/>
    </w:rPr>
  </w:style>
  <w:style w:type="paragraph" w:styleId="artikkelinnimi" w:customStyle="1">
    <w:name w:val="artikkelin_nimi"/>
    <w:basedOn w:val="AD2otsikko"/>
    <w:next w:val="AD3otsikko"/>
    <w:link w:val="artikkelinnimiChar"/>
    <w:uiPriority w:val="99"/>
    <w:rsid w:val="00E06122"/>
    <w:pPr>
      <w:pageBreakBefore/>
      <w:spacing w:line="320" w:lineRule="atLeast"/>
    </w:pPr>
    <w:rPr>
      <w:b/>
      <w:bCs/>
      <w:i w:val="0"/>
      <w:iCs w:val="0"/>
      <w:sz w:val="28"/>
      <w:szCs w:val="28"/>
    </w:rPr>
  </w:style>
  <w:style w:type="paragraph" w:styleId="AD3otsikko" w:customStyle="1">
    <w:name w:val="AD_3_otsikko"/>
    <w:basedOn w:val="leipa"/>
    <w:next w:val="ADleipteksti"/>
    <w:link w:val="AD3otsikkoChar"/>
    <w:uiPriority w:val="99"/>
    <w:qFormat/>
    <w:rsid w:val="00E06122"/>
    <w:pPr>
      <w:keepNext/>
      <w:suppressAutoHyphens/>
    </w:pPr>
    <w:rPr>
      <w:rFonts w:ascii="Myriad Pro" w:hAnsi="Myriad Pro" w:cs="Myriad Pro"/>
    </w:rPr>
  </w:style>
  <w:style w:type="paragraph" w:styleId="listanumerot" w:customStyle="1">
    <w:name w:val="lista_numerot"/>
    <w:basedOn w:val="leipa"/>
    <w:link w:val="listanumerotChar"/>
    <w:uiPriority w:val="99"/>
    <w:rsid w:val="00E06122"/>
    <w:pPr>
      <w:tabs>
        <w:tab w:val="left" w:pos="567"/>
        <w:tab w:val="left" w:pos="720"/>
      </w:tabs>
      <w:spacing w:before="0" w:after="0"/>
      <w:ind w:left="567" w:hanging="283"/>
    </w:pPr>
  </w:style>
  <w:style w:type="paragraph" w:styleId="ADartikkelinotskko" w:customStyle="1">
    <w:name w:val="AD_artikkelin otskko"/>
    <w:basedOn w:val="AD1otsikko"/>
    <w:link w:val="ADartikkelinotskkoChar"/>
    <w:qFormat/>
    <w:rsid w:val="00C76FB3"/>
    <w:rPr>
      <w:sz w:val="28"/>
      <w:szCs w:val="28"/>
    </w:rPr>
  </w:style>
  <w:style w:type="paragraph" w:styleId="ADkirjoittajat" w:customStyle="1">
    <w:name w:val="AD_kirjoittajat"/>
    <w:basedOn w:val="AD3otsikko"/>
    <w:next w:val="ADemail"/>
    <w:link w:val="ADkirjoittajatChar"/>
    <w:qFormat/>
    <w:rsid w:val="00FE3F31"/>
    <w:rPr>
      <w:rFonts w:cs="Calibri"/>
    </w:rPr>
  </w:style>
  <w:style w:type="character" w:styleId="leipaChar" w:customStyle="1">
    <w:name w:val="leipa Char"/>
    <w:basedOn w:val="DefaultParagraphFont"/>
    <w:link w:val="leipa"/>
    <w:uiPriority w:val="99"/>
    <w:rsid w:val="00E06122"/>
    <w:rPr>
      <w:rFonts w:ascii="Minion Pro" w:hAnsi="Minion Pro" w:cs="Minion Pro"/>
      <w:color w:val="000000"/>
      <w:sz w:val="20"/>
      <w:szCs w:val="20"/>
    </w:rPr>
  </w:style>
  <w:style w:type="character" w:styleId="tiivistelmaChar" w:customStyle="1">
    <w:name w:val="tiivistelma Char"/>
    <w:basedOn w:val="leipaChar"/>
    <w:link w:val="tiivistelma"/>
    <w:uiPriority w:val="99"/>
    <w:rsid w:val="00E06122"/>
    <w:rPr>
      <w:rFonts w:ascii="Myriad Pro" w:hAnsi="Myriad Pro" w:cs="Myriad Pro"/>
      <w:i/>
      <w:iCs/>
      <w:color w:val="000000"/>
      <w:sz w:val="20"/>
      <w:szCs w:val="20"/>
    </w:rPr>
  </w:style>
  <w:style w:type="character" w:styleId="AD2otsikkoChar" w:customStyle="1">
    <w:name w:val="AD_2_otsikko Char"/>
    <w:basedOn w:val="tiivistelmaChar"/>
    <w:link w:val="AD2otsikko"/>
    <w:uiPriority w:val="99"/>
    <w:rsid w:val="00E06122"/>
    <w:rPr>
      <w:rFonts w:ascii="Myriad Pro" w:hAnsi="Myriad Pro" w:cs="Myriad Pro"/>
      <w:i/>
      <w:iCs/>
      <w:color w:val="000000"/>
      <w:sz w:val="24"/>
      <w:szCs w:val="24"/>
    </w:rPr>
  </w:style>
  <w:style w:type="character" w:styleId="artikkelinnimiChar" w:customStyle="1">
    <w:name w:val="artikkelin_nimi Char"/>
    <w:basedOn w:val="AD2otsikkoChar"/>
    <w:link w:val="artikkelinnimi"/>
    <w:uiPriority w:val="99"/>
    <w:rsid w:val="00E06122"/>
    <w:rPr>
      <w:rFonts w:ascii="Myriad Pro" w:hAnsi="Myriad Pro" w:cs="Myriad Pro"/>
      <w:b/>
      <w:bCs/>
      <w:i/>
      <w:iCs/>
      <w:color w:val="000000"/>
      <w:sz w:val="28"/>
      <w:szCs w:val="28"/>
    </w:rPr>
  </w:style>
  <w:style w:type="character" w:styleId="ADartikkelinotskkoChar" w:customStyle="1">
    <w:name w:val="AD_artikkelin otskko Char"/>
    <w:basedOn w:val="artikkelinnimiChar"/>
    <w:link w:val="ADartikkelinotskko"/>
    <w:rsid w:val="00C76FB3"/>
    <w:rPr>
      <w:rFonts w:ascii="Myriad Pro" w:hAnsi="Myriad Pro" w:cs="Myriad Pro"/>
      <w:b/>
      <w:bCs/>
      <w:i/>
      <w:iCs/>
      <w:color w:val="000000"/>
      <w:sz w:val="28"/>
      <w:szCs w:val="28"/>
    </w:rPr>
  </w:style>
  <w:style w:type="paragraph" w:styleId="ADemail" w:customStyle="1">
    <w:name w:val="AD_email"/>
    <w:basedOn w:val="AD3otsikko"/>
    <w:next w:val="ADlaitos"/>
    <w:link w:val="ADemailChar"/>
    <w:qFormat/>
    <w:rsid w:val="00FE3F31"/>
  </w:style>
  <w:style w:type="character" w:styleId="AD3otsikkoChar" w:customStyle="1">
    <w:name w:val="AD_3_otsikko Char"/>
    <w:basedOn w:val="leipaChar"/>
    <w:link w:val="AD3otsikko"/>
    <w:uiPriority w:val="99"/>
    <w:rsid w:val="00E06122"/>
    <w:rPr>
      <w:rFonts w:ascii="Myriad Pro" w:hAnsi="Myriad Pro" w:cs="Myriad Pro"/>
      <w:color w:val="000000"/>
      <w:sz w:val="20"/>
      <w:szCs w:val="20"/>
    </w:rPr>
  </w:style>
  <w:style w:type="character" w:styleId="ADkirjoittajatChar" w:customStyle="1">
    <w:name w:val="AD_kirjoittajat Char"/>
    <w:basedOn w:val="AD3otsikkoChar"/>
    <w:link w:val="ADkirjoittajat"/>
    <w:rsid w:val="00FE3F31"/>
    <w:rPr>
      <w:rFonts w:ascii="Myriad Pro" w:hAnsi="Myriad Pro" w:cs="Calibri"/>
      <w:color w:val="000000"/>
      <w:sz w:val="20"/>
      <w:szCs w:val="20"/>
    </w:rPr>
  </w:style>
  <w:style w:type="paragraph" w:styleId="ADlaitos" w:customStyle="1">
    <w:name w:val="AD_laitos"/>
    <w:basedOn w:val="AD3otsikko"/>
    <w:next w:val="AD1otsikko"/>
    <w:link w:val="ADlaitosChar"/>
    <w:qFormat/>
    <w:rsid w:val="00FE3F31"/>
  </w:style>
  <w:style w:type="character" w:styleId="ADemailChar" w:customStyle="1">
    <w:name w:val="AD_email Char"/>
    <w:basedOn w:val="AD3otsikkoChar"/>
    <w:link w:val="ADemail"/>
    <w:rsid w:val="00FE3F31"/>
    <w:rPr>
      <w:rFonts w:ascii="Myriad Pro" w:hAnsi="Myriad Pro" w:cs="Myriad Pro"/>
      <w:color w:val="000000"/>
      <w:sz w:val="20"/>
      <w:szCs w:val="20"/>
    </w:rPr>
  </w:style>
  <w:style w:type="paragraph" w:styleId="AD1otsikko" w:customStyle="1">
    <w:name w:val="AD_1_otsikko"/>
    <w:basedOn w:val="AD2otsikko"/>
    <w:next w:val="ADleipteksti"/>
    <w:link w:val="AD1otsikkoChar"/>
    <w:qFormat/>
    <w:rsid w:val="00FE3F31"/>
    <w:rPr>
      <w:i w:val="0"/>
    </w:rPr>
  </w:style>
  <w:style w:type="character" w:styleId="ADlaitosChar" w:customStyle="1">
    <w:name w:val="AD_laitos Char"/>
    <w:basedOn w:val="AD3otsikkoChar"/>
    <w:link w:val="ADlaitos"/>
    <w:rsid w:val="00FE3F31"/>
    <w:rPr>
      <w:rFonts w:ascii="Myriad Pro" w:hAnsi="Myriad Pro" w:cs="Myriad Pro"/>
      <w:color w:val="000000"/>
      <w:sz w:val="20"/>
      <w:szCs w:val="20"/>
    </w:rPr>
  </w:style>
  <w:style w:type="paragraph" w:styleId="ADtiivistelm" w:customStyle="1">
    <w:name w:val="AD_tiivistelmä"/>
    <w:basedOn w:val="tiivistelma"/>
    <w:next w:val="ADavainsanat"/>
    <w:link w:val="ADtiivistelmChar"/>
    <w:qFormat/>
    <w:rsid w:val="007963A9"/>
    <w:pPr>
      <w:jc w:val="both"/>
    </w:pPr>
    <w:rPr>
      <w:rFonts w:cs="Calibri"/>
    </w:rPr>
  </w:style>
  <w:style w:type="character" w:styleId="AD1otsikkoChar" w:customStyle="1">
    <w:name w:val="AD_1_otsikko Char"/>
    <w:basedOn w:val="AD2otsikkoChar"/>
    <w:link w:val="AD1otsikko"/>
    <w:rsid w:val="00FE3F31"/>
    <w:rPr>
      <w:rFonts w:ascii="Myriad Pro" w:hAnsi="Myriad Pro" w:cs="Myriad Pro"/>
      <w:i/>
      <w:iCs/>
      <w:color w:val="000000"/>
      <w:sz w:val="24"/>
      <w:szCs w:val="24"/>
    </w:rPr>
  </w:style>
  <w:style w:type="paragraph" w:styleId="ADavainsanat" w:customStyle="1">
    <w:name w:val="AD_avainsanat"/>
    <w:basedOn w:val="tiivistelma"/>
    <w:next w:val="AD1otsikko"/>
    <w:link w:val="ADavainsanatChar"/>
    <w:qFormat/>
    <w:rsid w:val="00240932"/>
  </w:style>
  <w:style w:type="character" w:styleId="ADtiivistelmChar" w:customStyle="1">
    <w:name w:val="AD_tiivistelmä Char"/>
    <w:basedOn w:val="tiivistelmaChar"/>
    <w:link w:val="ADtiivistelm"/>
    <w:rsid w:val="007963A9"/>
    <w:rPr>
      <w:rFonts w:ascii="Myriad Pro" w:hAnsi="Myriad Pro" w:cs="Calibri"/>
      <w:i/>
      <w:iCs/>
      <w:color w:val="000000"/>
      <w:sz w:val="20"/>
      <w:szCs w:val="20"/>
    </w:rPr>
  </w:style>
  <w:style w:type="paragraph" w:styleId="ADleipteksti" w:customStyle="1">
    <w:name w:val="AD_leipäteksti"/>
    <w:basedOn w:val="leipa"/>
    <w:link w:val="ADleiptekstiChar"/>
    <w:qFormat/>
    <w:rsid w:val="007963A9"/>
    <w:pPr>
      <w:jc w:val="both"/>
    </w:pPr>
  </w:style>
  <w:style w:type="character" w:styleId="ADavainsanatChar" w:customStyle="1">
    <w:name w:val="AD_avainsanat Char"/>
    <w:basedOn w:val="tiivistelmaChar"/>
    <w:link w:val="ADavainsanat"/>
    <w:rsid w:val="00240932"/>
    <w:rPr>
      <w:rFonts w:ascii="Myriad Pro" w:hAnsi="Myriad Pro" w:cs="Myriad Pro"/>
      <w:i/>
      <w:iCs/>
      <w:color w:val="000000"/>
      <w:sz w:val="20"/>
      <w:szCs w:val="20"/>
      <w:lang w:eastAsia="en-US"/>
    </w:rPr>
  </w:style>
  <w:style w:type="paragraph" w:styleId="ADlainaus" w:customStyle="1">
    <w:name w:val="AD_lainaus"/>
    <w:basedOn w:val="listanumerot"/>
    <w:link w:val="ADlainausChar1"/>
    <w:rsid w:val="00E06122"/>
  </w:style>
  <w:style w:type="character" w:styleId="ADleiptekstiChar" w:customStyle="1">
    <w:name w:val="AD_leipäteksti Char"/>
    <w:basedOn w:val="leipaChar"/>
    <w:link w:val="ADleipteksti"/>
    <w:rsid w:val="007963A9"/>
    <w:rPr>
      <w:rFonts w:ascii="Minion Pro" w:hAnsi="Minion Pro" w:cs="Minion Pro"/>
      <w:color w:val="000000"/>
      <w:sz w:val="20"/>
      <w:szCs w:val="20"/>
    </w:rPr>
  </w:style>
  <w:style w:type="paragraph" w:styleId="ADlistat" w:customStyle="1">
    <w:name w:val="AD_listat"/>
    <w:basedOn w:val="ADlainaus"/>
    <w:link w:val="ADlistatChar"/>
    <w:qFormat/>
    <w:rsid w:val="007963A9"/>
    <w:pPr>
      <w:numPr>
        <w:numId w:val="1"/>
      </w:numPr>
      <w:ind w:left="1003" w:hanging="357"/>
    </w:pPr>
  </w:style>
  <w:style w:type="character" w:styleId="listanumerotChar" w:customStyle="1">
    <w:name w:val="lista_numerot Char"/>
    <w:basedOn w:val="leipaChar"/>
    <w:link w:val="listanumerot"/>
    <w:uiPriority w:val="99"/>
    <w:rsid w:val="00E06122"/>
    <w:rPr>
      <w:rFonts w:ascii="Minion Pro" w:hAnsi="Minion Pro" w:cs="Minion Pro"/>
      <w:color w:val="000000"/>
      <w:sz w:val="20"/>
      <w:szCs w:val="20"/>
    </w:rPr>
  </w:style>
  <w:style w:type="character" w:styleId="ADlainausChar" w:customStyle="1">
    <w:name w:val="AD_lainaus Char"/>
    <w:basedOn w:val="listanumerotChar"/>
    <w:rsid w:val="00E06122"/>
    <w:rPr>
      <w:rFonts w:ascii="Minion Pro" w:hAnsi="Minion Pro" w:cs="Minion Pro"/>
      <w:color w:val="000000"/>
      <w:sz w:val="20"/>
      <w:szCs w:val="20"/>
    </w:rPr>
  </w:style>
  <w:style w:type="character" w:styleId="ADlainausChar1" w:customStyle="1">
    <w:name w:val="AD_lainaus Char1"/>
    <w:basedOn w:val="listanumerotChar"/>
    <w:link w:val="ADlainaus"/>
    <w:rsid w:val="00E06122"/>
    <w:rPr>
      <w:rFonts w:ascii="Minion Pro" w:hAnsi="Minion Pro" w:cs="Minion Pro"/>
      <w:color w:val="000000"/>
      <w:sz w:val="20"/>
      <w:szCs w:val="20"/>
    </w:rPr>
  </w:style>
  <w:style w:type="character" w:styleId="ADlistatChar" w:customStyle="1">
    <w:name w:val="AD_listat Char"/>
    <w:basedOn w:val="ADlainausChar1"/>
    <w:link w:val="ADlistat"/>
    <w:rsid w:val="007963A9"/>
    <w:rPr>
      <w:rFonts w:ascii="Minion Pro" w:hAnsi="Minion Pro" w:cs="Minion Pro"/>
      <w:color w:val="000000"/>
      <w:sz w:val="20"/>
      <w:szCs w:val="20"/>
    </w:rPr>
  </w:style>
  <w:style w:type="paragraph" w:styleId="ADartikkelinnimi" w:customStyle="1">
    <w:name w:val="AD_artikkelin nimi"/>
    <w:basedOn w:val="Heading1"/>
    <w:next w:val="ADkirjoittajat"/>
    <w:link w:val="ADartikkelinnimiChar"/>
    <w:qFormat/>
    <w:rsid w:val="00FE3F31"/>
    <w:pPr>
      <w:suppressAutoHyphens/>
      <w:spacing w:before="200" w:line="280" w:lineRule="atLeast"/>
    </w:pPr>
    <w:rPr>
      <w:rFonts w:ascii="Myriad Pro" w:hAnsi="Myriad Pro" w:cs="Calibri"/>
      <w:color w:val="auto"/>
    </w:rPr>
  </w:style>
  <w:style w:type="character" w:styleId="ADartikkelinnimiChar" w:customStyle="1">
    <w:name w:val="AD_artikkelin nimi Char"/>
    <w:basedOn w:val="ADartikkelinotskkoChar"/>
    <w:link w:val="ADartikkelinnimi"/>
    <w:rsid w:val="00FE3F31"/>
    <w:rPr>
      <w:rFonts w:ascii="Myriad Pro" w:hAnsi="Myriad Pro" w:eastAsia="SimSun" w:cs="Calibri"/>
      <w:b/>
      <w:bCs/>
      <w:i/>
      <w:iCs/>
      <w:color w:val="000000"/>
      <w:sz w:val="28"/>
      <w:szCs w:val="28"/>
    </w:rPr>
  </w:style>
  <w:style w:type="character" w:styleId="Heading1Char" w:customStyle="1">
    <w:name w:val="Heading 1 Char"/>
    <w:basedOn w:val="DefaultParagraphFont"/>
    <w:link w:val="Heading1"/>
    <w:uiPriority w:val="9"/>
    <w:rsid w:val="002430D6"/>
    <w:rPr>
      <w:rFonts w:ascii="Cambria" w:hAnsi="Cambria" w:eastAsia="SimSun" w:cs="Times New Roman"/>
      <w:b/>
      <w:bCs/>
      <w:color w:val="365F91"/>
      <w:sz w:val="28"/>
      <w:szCs w:val="28"/>
    </w:rPr>
  </w:style>
  <w:style w:type="paragraph" w:styleId="ADlaina" w:customStyle="1">
    <w:name w:val="AD_laina"/>
    <w:basedOn w:val="ADleipteksti"/>
    <w:link w:val="ADlainaChar"/>
    <w:qFormat/>
    <w:rsid w:val="007D1566"/>
    <w:pPr>
      <w:ind w:left="397"/>
    </w:pPr>
    <w:rPr>
      <w:i/>
    </w:rPr>
  </w:style>
  <w:style w:type="paragraph" w:styleId="adlhteet" w:customStyle="1">
    <w:name w:val="ad_lähteet"/>
    <w:basedOn w:val="ADlhteet0"/>
    <w:next w:val="ADlhteet0"/>
    <w:link w:val="adlhteetChar"/>
    <w:rsid w:val="007D1566"/>
    <w:pPr>
      <w:overflowPunct w:val="0"/>
      <w:spacing w:line="360" w:lineRule="auto"/>
      <w:ind w:left="720" w:hanging="720"/>
      <w:textAlignment w:val="baseline"/>
    </w:pPr>
    <w:rPr>
      <w:rFonts w:ascii="Calibri" w:hAnsi="Calibri" w:eastAsia="Times New Roman" w:cs="Times New Roman"/>
      <w:sz w:val="24"/>
      <w:szCs w:val="24"/>
      <w:lang w:val="en-US" w:eastAsia="fi-FI"/>
    </w:rPr>
  </w:style>
  <w:style w:type="character" w:styleId="ADlainaChar" w:customStyle="1">
    <w:name w:val="AD_laina Char"/>
    <w:basedOn w:val="ADleiptekstiChar"/>
    <w:link w:val="ADlaina"/>
    <w:rsid w:val="007D1566"/>
    <w:rPr>
      <w:rFonts w:ascii="Minion Pro" w:hAnsi="Minion Pro" w:cs="Minion Pro"/>
      <w:i/>
      <w:color w:val="000000"/>
      <w:sz w:val="20"/>
      <w:szCs w:val="20"/>
    </w:rPr>
  </w:style>
  <w:style w:type="character" w:styleId="adlhteetChar" w:customStyle="1">
    <w:name w:val="ad_lähteet Char"/>
    <w:basedOn w:val="BodyTextChar"/>
    <w:link w:val="adlhteet"/>
    <w:rsid w:val="00D2393C"/>
    <w:rPr>
      <w:rFonts w:ascii="Calibri" w:hAnsi="Calibri" w:eastAsia="Times New Roman" w:cs="Times New Roman"/>
      <w:color w:val="000000"/>
      <w:sz w:val="24"/>
      <w:szCs w:val="24"/>
      <w:lang w:val="en-US" w:eastAsia="fi-FI"/>
    </w:rPr>
  </w:style>
  <w:style w:type="paragraph" w:styleId="BodyText">
    <w:name w:val="Body Text"/>
    <w:basedOn w:val="Normal"/>
    <w:link w:val="BodyTextChar"/>
    <w:uiPriority w:val="99"/>
    <w:semiHidden/>
    <w:unhideWhenUsed/>
    <w:rsid w:val="007D1566"/>
    <w:pPr>
      <w:spacing w:after="120" w:line="276" w:lineRule="auto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7D1566"/>
  </w:style>
  <w:style w:type="paragraph" w:styleId="ADlhteet0" w:customStyle="1">
    <w:name w:val="AD_lähteet"/>
    <w:basedOn w:val="ADleipteksti"/>
    <w:link w:val="ADlhteetChar0"/>
    <w:qFormat/>
    <w:rsid w:val="007D1566"/>
    <w:pPr>
      <w:spacing w:before="0" w:after="0"/>
      <w:ind w:left="624" w:hanging="624"/>
    </w:pPr>
  </w:style>
  <w:style w:type="paragraph" w:styleId="ADkuviontaulukonotsikko" w:customStyle="1">
    <w:name w:val="AD_kuvion/taulukon otsikko"/>
    <w:basedOn w:val="ADleipteksti"/>
    <w:next w:val="ADleipteksti"/>
    <w:link w:val="ADkuviontaulukonotsikkoChar"/>
    <w:qFormat/>
    <w:rsid w:val="00B3500B"/>
    <w:rPr>
      <w:i/>
    </w:rPr>
  </w:style>
  <w:style w:type="character" w:styleId="ADlhteetChar0" w:customStyle="1">
    <w:name w:val="AD_lähteet Char"/>
    <w:basedOn w:val="ADleiptekstiChar"/>
    <w:link w:val="ADlhteet0"/>
    <w:rsid w:val="007D1566"/>
    <w:rPr>
      <w:rFonts w:ascii="Minion Pro" w:hAnsi="Minion Pro" w:cs="Minion Pro"/>
      <w:color w:val="000000"/>
      <w:sz w:val="20"/>
      <w:szCs w:val="20"/>
    </w:rPr>
  </w:style>
  <w:style w:type="character" w:styleId="ADkuviontaulukonotsikkoChar" w:customStyle="1">
    <w:name w:val="AD_kuvion/taulukon otsikko Char"/>
    <w:basedOn w:val="ADleiptekstiChar"/>
    <w:link w:val="ADkuviontaulukonotsikko"/>
    <w:rsid w:val="00B3500B"/>
    <w:rPr>
      <w:rFonts w:ascii="Minion Pro" w:hAnsi="Minion Pro" w:cs="Minion Pro"/>
      <w:i/>
      <w:color w:val="000000"/>
      <w:sz w:val="20"/>
      <w:szCs w:val="20"/>
    </w:rPr>
  </w:style>
  <w:style w:type="character" w:styleId="Heading2Char" w:customStyle="1">
    <w:name w:val="Heading 2 Char"/>
    <w:basedOn w:val="DefaultParagraphFont"/>
    <w:link w:val="Heading2"/>
    <w:uiPriority w:val="9"/>
    <w:rsid w:val="00DA16E7"/>
    <w:rPr>
      <w:rFonts w:ascii="Cambria" w:hAnsi="Cambria" w:eastAsia="SimSun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D4420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23D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69F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63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53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6353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53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63530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338A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8338A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338A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8338A0"/>
    <w:rPr>
      <w:sz w:val="22"/>
      <w:szCs w:val="22"/>
      <w:lang w:eastAsia="en-US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AE602F"/>
    <w:rPr>
      <w:color w:val="605E5C"/>
      <w:shd w:val="clear" w:color="auto" w:fill="E1DFDD"/>
    </w:rPr>
  </w:style>
  <w:style w:type="paragraph" w:styleId="AD1title" w:customStyle="1">
    <w:name w:val="AD_1_title"/>
    <w:basedOn w:val="AD1otsikko"/>
    <w:link w:val="AD1titleChar"/>
    <w:qFormat/>
    <w:rsid w:val="00240932"/>
    <w:rPr>
      <w:lang w:val="en-GB"/>
    </w:rPr>
  </w:style>
  <w:style w:type="paragraph" w:styleId="ADabstract" w:customStyle="1">
    <w:name w:val="AD_abstract"/>
    <w:basedOn w:val="ADtiivistelm"/>
    <w:link w:val="ADabstractChar"/>
    <w:qFormat/>
    <w:rsid w:val="00240932"/>
    <w:rPr>
      <w:lang w:val="en-GB"/>
    </w:rPr>
  </w:style>
  <w:style w:type="character" w:styleId="AD1titleChar" w:customStyle="1">
    <w:name w:val="AD_1_title Char"/>
    <w:basedOn w:val="AD1otsikkoChar"/>
    <w:link w:val="AD1title"/>
    <w:rsid w:val="00240932"/>
    <w:rPr>
      <w:rFonts w:ascii="Myriad Pro" w:hAnsi="Myriad Pro" w:cs="Myriad Pro"/>
      <w:i w:val="0"/>
      <w:iCs/>
      <w:color w:val="000000"/>
      <w:sz w:val="24"/>
      <w:szCs w:val="24"/>
      <w:lang w:val="en-GB" w:eastAsia="en-US"/>
    </w:rPr>
  </w:style>
  <w:style w:type="paragraph" w:styleId="ADkeywords" w:customStyle="1">
    <w:name w:val="AD_keywords"/>
    <w:basedOn w:val="ADavainsanat"/>
    <w:link w:val="ADkeywordsChar"/>
    <w:qFormat/>
    <w:rsid w:val="00240932"/>
    <w:rPr>
      <w:lang w:val="en-GB"/>
    </w:rPr>
  </w:style>
  <w:style w:type="character" w:styleId="ADabstractChar" w:customStyle="1">
    <w:name w:val="AD_abstract Char"/>
    <w:basedOn w:val="ADtiivistelmChar"/>
    <w:link w:val="ADabstract"/>
    <w:rsid w:val="00240932"/>
    <w:rPr>
      <w:rFonts w:ascii="Myriad Pro" w:hAnsi="Myriad Pro" w:cs="Calibri"/>
      <w:i/>
      <w:iCs/>
      <w:color w:val="000000"/>
      <w:sz w:val="20"/>
      <w:szCs w:val="20"/>
      <w:lang w:val="en-GB" w:eastAsia="en-US"/>
    </w:rPr>
  </w:style>
  <w:style w:type="character" w:styleId="ADkeywordsChar" w:customStyle="1">
    <w:name w:val="AD_keywords Char"/>
    <w:basedOn w:val="ADavainsanatChar"/>
    <w:link w:val="ADkeywords"/>
    <w:rsid w:val="00240932"/>
    <w:rPr>
      <w:rFonts w:ascii="Myriad Pro" w:hAnsi="Myriad Pro" w:cs="Myriad Pro"/>
      <w:i/>
      <w:iCs/>
      <w:color w:val="000000"/>
      <w:sz w:val="20"/>
      <w:szCs w:val="2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D7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://www.edu.helsinki.fi/malu/kirjasto/tyotapa/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s://doi.org/10.1007/s11191-009-9212-8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doi.org/10.1007/s13394-011-0025-0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4266C-EA33-4A05-9A9F-20E838FE6C7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Helsinki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Mikko</dc:creator>
  <lastModifiedBy>Emilia Luukka</lastModifiedBy>
  <revision>6</revision>
  <dcterms:created xsi:type="dcterms:W3CDTF">2025-02-06T08:46:00.0000000Z</dcterms:created>
  <dcterms:modified xsi:type="dcterms:W3CDTF">2025-02-18T09:29:52.9519202Z</dcterms:modified>
</coreProperties>
</file>